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8BD51" w14:textId="0DDD70A6" w:rsidR="00990EDC" w:rsidRPr="002B00DA" w:rsidRDefault="002B00DA" w:rsidP="00990EDC">
      <w:pPr>
        <w:spacing w:after="0" w:line="240" w:lineRule="auto"/>
        <w:jc w:val="both"/>
        <w:rPr>
          <w:rFonts w:ascii="Verdana" w:hAnsi="Verdana"/>
          <w:b/>
          <w:sz w:val="18"/>
          <w:szCs w:val="18"/>
          <w:lang w:val="en-US"/>
        </w:rPr>
      </w:pPr>
      <w:r>
        <w:rPr>
          <w:rFonts w:ascii="Verdana" w:hAnsi="Verdana"/>
          <w:b/>
          <w:sz w:val="18"/>
          <w:szCs w:val="18"/>
          <w:lang w:val="en-US"/>
        </w:rPr>
        <w:t>COLEGIO MAGISTER RANCAGUA                                                                                  LENGUA Y LITERATURA CUARTO MEDIO                                                                                                         JUAN FRANCISCO RUBIO DÍAZ</w:t>
      </w:r>
    </w:p>
    <w:p w14:paraId="7C03A477" w14:textId="77777777" w:rsidR="00CD3490" w:rsidRDefault="00CD3490">
      <w:pPr>
        <w:rPr>
          <w:rFonts w:ascii="Verdana" w:hAnsi="Verdana"/>
          <w:sz w:val="18"/>
          <w:szCs w:val="18"/>
        </w:rPr>
      </w:pPr>
    </w:p>
    <w:p w14:paraId="32C9537B" w14:textId="77777777" w:rsidR="00990EDC" w:rsidRDefault="00990EDC">
      <w:pPr>
        <w:rPr>
          <w:rFonts w:ascii="Verdana" w:hAnsi="Verdana"/>
          <w:sz w:val="18"/>
          <w:szCs w:val="18"/>
        </w:rPr>
      </w:pPr>
    </w:p>
    <w:p w14:paraId="70945F09" w14:textId="0F565D5C" w:rsidR="00990EDC" w:rsidRDefault="00990EDC" w:rsidP="00990EDC">
      <w:pPr>
        <w:jc w:val="center"/>
        <w:rPr>
          <w:rFonts w:ascii="Verdana" w:hAnsi="Verdana"/>
          <w:b/>
          <w:sz w:val="18"/>
          <w:szCs w:val="18"/>
        </w:rPr>
      </w:pPr>
      <w:r w:rsidRPr="00990EDC">
        <w:rPr>
          <w:rFonts w:ascii="Verdana" w:hAnsi="Verdana"/>
          <w:b/>
          <w:sz w:val="18"/>
          <w:szCs w:val="18"/>
        </w:rPr>
        <w:t>GUÍA DE APRENDIZAJE</w:t>
      </w:r>
      <w:r w:rsidR="002B00DA">
        <w:rPr>
          <w:rFonts w:ascii="Verdana" w:hAnsi="Verdana"/>
          <w:b/>
          <w:sz w:val="18"/>
          <w:szCs w:val="18"/>
        </w:rPr>
        <w:t xml:space="preserve"> Y DE APLICACIÓN</w:t>
      </w:r>
      <w:r w:rsidRPr="00990EDC">
        <w:rPr>
          <w:rFonts w:ascii="Verdana" w:hAnsi="Verdana"/>
          <w:b/>
          <w:sz w:val="18"/>
          <w:szCs w:val="18"/>
        </w:rPr>
        <w:t>: NOVELA DE ANTICIPACIÓN DISTÓPICA</w:t>
      </w:r>
    </w:p>
    <w:p w14:paraId="070ED5CF" w14:textId="2F46F788" w:rsidR="00990EDC" w:rsidRDefault="00990EDC" w:rsidP="00990EDC">
      <w:pPr>
        <w:jc w:val="both"/>
        <w:rPr>
          <w:rFonts w:ascii="Verdana" w:hAnsi="Verdana"/>
          <w:sz w:val="18"/>
          <w:szCs w:val="18"/>
        </w:rPr>
      </w:pPr>
      <w:r>
        <w:rPr>
          <w:rFonts w:ascii="Verdana" w:hAnsi="Verdana"/>
          <w:b/>
          <w:sz w:val="18"/>
          <w:szCs w:val="18"/>
        </w:rPr>
        <w:t xml:space="preserve">APRENDIZAJE ESPERADO: </w:t>
      </w:r>
      <w:r w:rsidRPr="00990EDC">
        <w:rPr>
          <w:rFonts w:ascii="Verdana" w:hAnsi="Verdana"/>
          <w:sz w:val="18"/>
          <w:szCs w:val="18"/>
        </w:rPr>
        <w:t>Analizar, interpretar y comparar novelas de anticipación social distópica.</w:t>
      </w:r>
    </w:p>
    <w:p w14:paraId="64941CAF" w14:textId="77777777" w:rsidR="00635460" w:rsidRPr="008827AA" w:rsidRDefault="00635460" w:rsidP="00635460">
      <w:pPr>
        <w:pStyle w:val="Ttulo"/>
        <w:ind w:left="0"/>
        <w:jc w:val="both"/>
        <w:rPr>
          <w:rStyle w:val="Hipervnculo"/>
          <w:rFonts w:ascii="Calibri" w:hAnsi="Calibri" w:cs="Calibri"/>
          <w:b w:val="0"/>
          <w:bCs w:val="0"/>
          <w:sz w:val="28"/>
          <w:szCs w:val="28"/>
        </w:rPr>
      </w:pPr>
      <w:r w:rsidRPr="008827AA">
        <w:rPr>
          <w:rFonts w:ascii="Calibri" w:hAnsi="Calibri" w:cs="Calibri"/>
          <w:i/>
          <w:iCs/>
          <w:sz w:val="28"/>
          <w:szCs w:val="28"/>
        </w:rPr>
        <w:t>Entrega (envío):</w:t>
      </w:r>
      <w:r w:rsidRPr="008827AA">
        <w:rPr>
          <w:rFonts w:ascii="Calibri" w:hAnsi="Calibri" w:cs="Calibri"/>
          <w:b w:val="0"/>
          <w:bCs w:val="0"/>
          <w:sz w:val="28"/>
          <w:szCs w:val="28"/>
          <w:u w:val="none"/>
        </w:rPr>
        <w:t xml:space="preserve"> lunes 22 de junio de 2020 al mail </w:t>
      </w:r>
      <w:hyperlink r:id="rId5" w:history="1">
        <w:r w:rsidRPr="008827AA">
          <w:rPr>
            <w:rStyle w:val="Hipervnculo"/>
            <w:rFonts w:ascii="Calibri" w:hAnsi="Calibri" w:cs="Calibri"/>
            <w:b w:val="0"/>
            <w:bCs w:val="0"/>
            <w:sz w:val="28"/>
            <w:szCs w:val="28"/>
          </w:rPr>
          <w:t>juan.rubio@colegiomagister.cl</w:t>
        </w:r>
      </w:hyperlink>
      <w:r w:rsidRPr="008827AA">
        <w:rPr>
          <w:rStyle w:val="Hipervnculo"/>
          <w:rFonts w:ascii="Calibri" w:hAnsi="Calibri" w:cs="Calibri"/>
          <w:b w:val="0"/>
          <w:bCs w:val="0"/>
          <w:sz w:val="28"/>
          <w:szCs w:val="28"/>
        </w:rPr>
        <w:t xml:space="preserve">  </w:t>
      </w:r>
    </w:p>
    <w:p w14:paraId="211D53CC" w14:textId="77777777" w:rsidR="00635460" w:rsidRPr="008827AA" w:rsidRDefault="00635460" w:rsidP="00635460">
      <w:pPr>
        <w:pStyle w:val="Ttulo"/>
        <w:ind w:left="0"/>
        <w:jc w:val="both"/>
        <w:rPr>
          <w:rStyle w:val="Hipervnculo"/>
          <w:rFonts w:ascii="Calibri" w:hAnsi="Calibri" w:cs="Calibri"/>
          <w:b w:val="0"/>
          <w:bCs w:val="0"/>
          <w:color w:val="000000"/>
          <w:sz w:val="28"/>
          <w:szCs w:val="28"/>
          <w:u w:val="none"/>
        </w:rPr>
      </w:pPr>
      <w:r w:rsidRPr="008827AA">
        <w:rPr>
          <w:rStyle w:val="Hipervnculo"/>
          <w:rFonts w:ascii="Calibri" w:hAnsi="Calibri" w:cs="Calibri"/>
          <w:b w:val="0"/>
          <w:bCs w:val="0"/>
          <w:color w:val="000000"/>
          <w:sz w:val="28"/>
          <w:szCs w:val="28"/>
          <w:u w:val="none"/>
        </w:rPr>
        <w:t>Consultas: WSP: +569 49950942.</w:t>
      </w:r>
    </w:p>
    <w:p w14:paraId="5092FB0A" w14:textId="07E3FADA" w:rsidR="00635460" w:rsidRDefault="00635460" w:rsidP="00990EDC">
      <w:pPr>
        <w:jc w:val="both"/>
        <w:rPr>
          <w:rFonts w:ascii="Verdana" w:hAnsi="Verdana"/>
          <w:sz w:val="18"/>
          <w:szCs w:val="18"/>
        </w:rPr>
      </w:pPr>
    </w:p>
    <w:p w14:paraId="5F2D0B4A" w14:textId="77777777" w:rsidR="00990EDC" w:rsidRDefault="00990EDC" w:rsidP="00990EDC">
      <w:pPr>
        <w:jc w:val="center"/>
        <w:rPr>
          <w:rFonts w:ascii="Verdana" w:hAnsi="Verdana"/>
          <w:b/>
          <w:sz w:val="18"/>
          <w:szCs w:val="18"/>
        </w:rPr>
      </w:pPr>
      <w:r w:rsidRPr="00990EDC">
        <w:rPr>
          <w:rFonts w:ascii="Verdana" w:hAnsi="Verdana"/>
          <w:b/>
          <w:sz w:val="18"/>
          <w:szCs w:val="18"/>
        </w:rPr>
        <w:t>LA NOVELA DE ANTICIPACIÓN SOCIAL DISTÓPICA</w:t>
      </w:r>
    </w:p>
    <w:p w14:paraId="5E16EC59" w14:textId="77777777" w:rsidR="00990EDC" w:rsidRDefault="00990EDC" w:rsidP="00990EDC">
      <w:pPr>
        <w:jc w:val="both"/>
        <w:rPr>
          <w:rFonts w:ascii="Verdana" w:hAnsi="Verdana"/>
          <w:b/>
          <w:sz w:val="18"/>
          <w:szCs w:val="18"/>
        </w:rPr>
      </w:pPr>
      <w:r>
        <w:rPr>
          <w:rFonts w:ascii="Verdana" w:hAnsi="Verdana"/>
          <w:b/>
          <w:sz w:val="18"/>
          <w:szCs w:val="18"/>
        </w:rPr>
        <w:t xml:space="preserve">Origen: </w:t>
      </w:r>
    </w:p>
    <w:p w14:paraId="307603B3" w14:textId="77777777" w:rsidR="00990EDC" w:rsidRPr="005E7B5C" w:rsidRDefault="00990EDC" w:rsidP="00990EDC">
      <w:pPr>
        <w:jc w:val="both"/>
        <w:rPr>
          <w:rFonts w:ascii="Verdana" w:hAnsi="Verdana"/>
          <w:sz w:val="18"/>
          <w:szCs w:val="18"/>
        </w:rPr>
      </w:pPr>
      <w:r w:rsidRPr="005E7B5C">
        <w:rPr>
          <w:rFonts w:ascii="Verdana" w:hAnsi="Verdana"/>
          <w:sz w:val="18"/>
          <w:szCs w:val="18"/>
        </w:rPr>
        <w:t>La novela utópica como tal género tiene poca repercusión en España, pero sí se desarrolla con gran fuerza en el continente europeo y fundamentalmente en el Reino Unido, donde encontramos su exponente más temprano en Thomas More, quien con su novela Utopía (1516), dio su nombre al género del que vamos a tratar en este tema. El Diccionario de la RAE lo define como: “Representación imaginaria de una sociedad futura con características negativas que son las causantes de alienación moral”. Pero esta no fue la primera novela utópica que se escribió sino que tiene antecedentes muy anteriores como La República (374 A. C.) de Platón, qu</w:t>
      </w:r>
      <w:r w:rsidR="0044611C" w:rsidRPr="005E7B5C">
        <w:rPr>
          <w:rFonts w:ascii="Verdana" w:hAnsi="Verdana"/>
          <w:sz w:val="18"/>
          <w:szCs w:val="18"/>
        </w:rPr>
        <w:t>e ya aborda el tema de la organización de la sociedad en ciudades ideales a las que el hombre debería tender y en las que sería posible el ideal o sueño de todos los hombres: vivir en paz y alcanzar la felicidad.</w:t>
      </w:r>
    </w:p>
    <w:p w14:paraId="3A78BD0C" w14:textId="77777777" w:rsidR="0044611C" w:rsidRPr="005E7B5C" w:rsidRDefault="0044611C" w:rsidP="00990EDC">
      <w:pPr>
        <w:jc w:val="both"/>
        <w:rPr>
          <w:rFonts w:ascii="Verdana" w:hAnsi="Verdana"/>
          <w:sz w:val="18"/>
          <w:szCs w:val="18"/>
        </w:rPr>
      </w:pPr>
      <w:r w:rsidRPr="005E7B5C">
        <w:rPr>
          <w:rFonts w:ascii="Verdana" w:hAnsi="Verdana"/>
          <w:sz w:val="18"/>
          <w:szCs w:val="18"/>
        </w:rPr>
        <w:t>El hecho de que la mayoría de las utopías del siglo XIX en Inglaterra estén encuadradas dentro del género de la novela se debe a que el autor tiene que someterse al gusto de sus potenciales lectores. En cualquier caso, no es tan importante la forma literaria como el propósito reformista.</w:t>
      </w:r>
    </w:p>
    <w:p w14:paraId="44F95917" w14:textId="77777777" w:rsidR="0044611C" w:rsidRPr="005E7B5C" w:rsidRDefault="0044611C" w:rsidP="0044611C">
      <w:pPr>
        <w:pStyle w:val="Prrafodelista"/>
        <w:numPr>
          <w:ilvl w:val="0"/>
          <w:numId w:val="1"/>
        </w:numPr>
        <w:jc w:val="both"/>
        <w:rPr>
          <w:rFonts w:ascii="Verdana" w:hAnsi="Verdana"/>
          <w:b/>
          <w:sz w:val="18"/>
          <w:szCs w:val="18"/>
        </w:rPr>
      </w:pPr>
      <w:r>
        <w:rPr>
          <w:rFonts w:ascii="Verdana" w:hAnsi="Verdana"/>
          <w:b/>
          <w:sz w:val="18"/>
          <w:szCs w:val="18"/>
        </w:rPr>
        <w:t xml:space="preserve">Utopía/ Eutopía: </w:t>
      </w:r>
      <w:r w:rsidRPr="005E7B5C">
        <w:rPr>
          <w:rFonts w:ascii="Verdana" w:hAnsi="Verdana"/>
          <w:sz w:val="18"/>
          <w:szCs w:val="18"/>
        </w:rPr>
        <w:t xml:space="preserve">Aquella que nos propone un modelo de sociedad aparentemente realizable y que se basa e el deseo humano de perfección material y espiritual. Las utopías, no obstante, </w:t>
      </w:r>
      <w:r w:rsidR="005E7B5C" w:rsidRPr="005E7B5C">
        <w:rPr>
          <w:rFonts w:ascii="Verdana" w:hAnsi="Verdana"/>
          <w:sz w:val="18"/>
          <w:szCs w:val="18"/>
        </w:rPr>
        <w:t>deben ser inalcanzables y lo verdaderamente utópico es solamente el deseo de ponerlas en práctica. La utopía debe proponer un modelo a seguir en ese proceso de perfeccionamiento. La utopía propiamente dicha no es realizable. El término significa “en ninguna parte”. La eutopía, no obstante, es un modelo a seguir y significa “el mejor de los lugares”. Se propone como modelo una sociedad ideal con módulos de convivencia aparentemente realizables. Se le pretende dar una cierta apariencia de verosimilitus y en la obra habrá de aparecer un gran número de personajes comunes y reconocibles para que esa realidad parezca factible.</w:t>
      </w:r>
    </w:p>
    <w:p w14:paraId="2CDB9821" w14:textId="77777777" w:rsidR="005E7B5C" w:rsidRPr="005E7B5C" w:rsidRDefault="005E7B5C" w:rsidP="005E7B5C">
      <w:pPr>
        <w:pStyle w:val="Prrafodelista"/>
        <w:jc w:val="both"/>
        <w:rPr>
          <w:rFonts w:ascii="Verdana" w:hAnsi="Verdana"/>
          <w:b/>
          <w:sz w:val="18"/>
          <w:szCs w:val="18"/>
        </w:rPr>
      </w:pPr>
    </w:p>
    <w:p w14:paraId="7F67FC7B" w14:textId="77777777" w:rsidR="005E7B5C" w:rsidRPr="005E7B5C" w:rsidRDefault="005E7B5C" w:rsidP="0044611C">
      <w:pPr>
        <w:pStyle w:val="Prrafodelista"/>
        <w:numPr>
          <w:ilvl w:val="0"/>
          <w:numId w:val="1"/>
        </w:numPr>
        <w:jc w:val="both"/>
        <w:rPr>
          <w:rFonts w:ascii="Verdana" w:hAnsi="Verdana"/>
          <w:b/>
          <w:sz w:val="18"/>
          <w:szCs w:val="18"/>
        </w:rPr>
      </w:pPr>
      <w:r>
        <w:rPr>
          <w:rFonts w:ascii="Verdana" w:hAnsi="Verdana"/>
          <w:b/>
          <w:sz w:val="18"/>
          <w:szCs w:val="18"/>
        </w:rPr>
        <w:t>Anti-utopía:</w:t>
      </w:r>
      <w:r>
        <w:rPr>
          <w:rFonts w:ascii="Verdana" w:hAnsi="Verdana"/>
          <w:sz w:val="18"/>
          <w:szCs w:val="18"/>
        </w:rPr>
        <w:t xml:space="preserve"> Aquella que tiene como principio exhortarnos a reformar nuestro presente mostrándonos el anti modelo social al que llevarían la exacerbación de nuestras cualidades negativas. El autor no anima a los lectores a que adopten el tipo de vida que muestra la anti utopía, sino que lo pone como ejemplo de la no realización de ese tipo de vida en sociedad. También se le ha denominado utopía negativa.</w:t>
      </w:r>
    </w:p>
    <w:p w14:paraId="534DFA5C" w14:textId="77777777" w:rsidR="005E7B5C" w:rsidRPr="005E7B5C" w:rsidRDefault="005E7B5C" w:rsidP="005E7B5C">
      <w:pPr>
        <w:pStyle w:val="Prrafodelista"/>
        <w:rPr>
          <w:rFonts w:ascii="Verdana" w:hAnsi="Verdana"/>
          <w:b/>
          <w:sz w:val="18"/>
          <w:szCs w:val="18"/>
        </w:rPr>
      </w:pPr>
    </w:p>
    <w:p w14:paraId="15E1955F" w14:textId="7B3FD1D3" w:rsidR="002B00DA" w:rsidRPr="00635460" w:rsidRDefault="005E7B5C" w:rsidP="00825C18">
      <w:pPr>
        <w:pStyle w:val="Prrafodelista"/>
        <w:numPr>
          <w:ilvl w:val="0"/>
          <w:numId w:val="1"/>
        </w:numPr>
        <w:jc w:val="both"/>
        <w:rPr>
          <w:rFonts w:ascii="Verdana" w:hAnsi="Verdana"/>
          <w:b/>
          <w:sz w:val="18"/>
          <w:szCs w:val="18"/>
        </w:rPr>
      </w:pPr>
      <w:r>
        <w:rPr>
          <w:rFonts w:ascii="Verdana" w:hAnsi="Verdana"/>
          <w:b/>
          <w:sz w:val="18"/>
          <w:szCs w:val="18"/>
        </w:rPr>
        <w:t>DISTOPÍA:</w:t>
      </w:r>
      <w:r>
        <w:rPr>
          <w:rFonts w:ascii="Verdana" w:hAnsi="Verdana"/>
          <w:sz w:val="18"/>
          <w:szCs w:val="18"/>
        </w:rPr>
        <w:t xml:space="preserve"> Se trata de un término recientemente acuñado sobre el que la crítica no acaba de ponerse de acuerdo. La mayor parte, no obstante, entiende que podría significar la superación del modelo. En realidad, se trataría de una utopía/anti-utopía que ha sido ya superada por la realidad. </w:t>
      </w:r>
      <w:r w:rsidR="00825C18">
        <w:rPr>
          <w:rFonts w:ascii="Verdana" w:hAnsi="Verdana"/>
          <w:sz w:val="18"/>
          <w:szCs w:val="18"/>
        </w:rPr>
        <w:t>“Un mundo feliz”</w:t>
      </w:r>
      <w:r>
        <w:rPr>
          <w:rFonts w:ascii="Verdana" w:hAnsi="Verdana"/>
          <w:sz w:val="18"/>
          <w:szCs w:val="18"/>
        </w:rPr>
        <w:t>, por ejemplo, podría entenderse como una anti-utopía y una distopía a la vez ya que se repiten situaciones o planteamientos (la manipulación genética, la utilización de drogas, la programación del individuo, la deshumanización del sistema, etc) que han sido superados ya con creces por nuestra realidad moderna</w:t>
      </w:r>
      <w:r w:rsidR="00825C18">
        <w:rPr>
          <w:rFonts w:ascii="Verdana" w:hAnsi="Verdana"/>
          <w:sz w:val="18"/>
          <w:szCs w:val="18"/>
        </w:rPr>
        <w:t>. Existe, no obstante, otro tipo de utopía que se podría denominar Utopía de Viajes. En estos tratados, el viajero utópico recorre distintos mundos fantásticos y va comentando lo que ve a ha visto a través de ellos, y el conjunto de su opiniones, aplicadas al mundo de la realidad, nos permite conocer la postura personal del autor. De cada uno de estos grupos en los que hemos divididoel género utópico, podemos elegir una obra que los represente y, basándonos en ella, estudiar qué caracteriza a cada uno de ellos. En lo que se refiere a Utopía/Eutopía, la obra más importante es “Utopía” de Thomas More. Para ilustrar las anti utopías o distopías, nos pueden servir dos obras que siguen esta forma de expresar las ideas del autor: Un mundo feliz</w:t>
      </w:r>
      <w:r w:rsidR="00377767">
        <w:rPr>
          <w:rFonts w:ascii="Verdana" w:hAnsi="Verdana"/>
          <w:sz w:val="18"/>
          <w:szCs w:val="18"/>
        </w:rPr>
        <w:t xml:space="preserve"> de Aldou</w:t>
      </w:r>
      <w:r w:rsidR="00825C18">
        <w:rPr>
          <w:rFonts w:ascii="Verdana" w:hAnsi="Verdana"/>
          <w:sz w:val="18"/>
          <w:szCs w:val="18"/>
        </w:rPr>
        <w:t>s Huxley y 1984 de George Orwell. Por últio, respecto a la Utopía de viajes tenemos como ejemplo más obvio “Los viajes de Gulliver” de</w:t>
      </w:r>
      <w:r w:rsidR="00377767">
        <w:rPr>
          <w:rFonts w:ascii="Verdana" w:hAnsi="Verdana"/>
          <w:sz w:val="18"/>
          <w:szCs w:val="18"/>
        </w:rPr>
        <w:t xml:space="preserve"> </w:t>
      </w:r>
      <w:r w:rsidR="00825C18">
        <w:rPr>
          <w:rFonts w:ascii="Verdana" w:hAnsi="Verdana"/>
          <w:sz w:val="18"/>
          <w:szCs w:val="18"/>
        </w:rPr>
        <w:t>Jonathan Swift.</w:t>
      </w:r>
    </w:p>
    <w:p w14:paraId="6A6F532E" w14:textId="77777777" w:rsidR="00825C18" w:rsidRDefault="00825C18" w:rsidP="00825C18">
      <w:pPr>
        <w:jc w:val="both"/>
        <w:rPr>
          <w:rFonts w:ascii="Verdana" w:hAnsi="Verdana"/>
          <w:b/>
          <w:sz w:val="18"/>
          <w:szCs w:val="18"/>
        </w:rPr>
      </w:pPr>
      <w:r w:rsidRPr="00825C18">
        <w:rPr>
          <w:rFonts w:ascii="Verdana" w:hAnsi="Verdana"/>
          <w:b/>
          <w:sz w:val="18"/>
          <w:szCs w:val="18"/>
        </w:rPr>
        <w:lastRenderedPageBreak/>
        <w:t>DEFINICIÓN</w:t>
      </w:r>
      <w:r>
        <w:rPr>
          <w:rFonts w:ascii="Verdana" w:hAnsi="Verdana"/>
          <w:b/>
          <w:sz w:val="18"/>
          <w:szCs w:val="18"/>
        </w:rPr>
        <w:t>:</w:t>
      </w:r>
    </w:p>
    <w:p w14:paraId="4BD6EC98" w14:textId="77777777" w:rsidR="00825C18" w:rsidRDefault="00825C18" w:rsidP="00825C18">
      <w:pPr>
        <w:jc w:val="both"/>
        <w:rPr>
          <w:rFonts w:ascii="Verdana" w:hAnsi="Verdana"/>
          <w:sz w:val="18"/>
          <w:szCs w:val="18"/>
        </w:rPr>
      </w:pPr>
      <w:r>
        <w:rPr>
          <w:rFonts w:ascii="Verdana" w:hAnsi="Verdana"/>
          <w:sz w:val="18"/>
          <w:szCs w:val="18"/>
        </w:rPr>
        <w:t>El término Distopía también se construye a partir del griego mediante la unión del prefijo “Dys” que denota algo negativo, penoso, difícil con la palabra “topos”, lugar. Distopía significa entonces, un lugar aciago, fatal y desgraciado que no existe en ninguna parte.</w:t>
      </w:r>
    </w:p>
    <w:p w14:paraId="0F3F57BE" w14:textId="77777777" w:rsidR="00161C74" w:rsidRDefault="00825C18" w:rsidP="00825C18">
      <w:pPr>
        <w:jc w:val="both"/>
        <w:rPr>
          <w:rFonts w:ascii="Verdana" w:hAnsi="Verdana"/>
          <w:sz w:val="18"/>
          <w:szCs w:val="18"/>
        </w:rPr>
      </w:pPr>
      <w:r>
        <w:rPr>
          <w:rFonts w:ascii="Verdana" w:hAnsi="Verdana"/>
          <w:sz w:val="18"/>
          <w:szCs w:val="18"/>
        </w:rPr>
        <w:t xml:space="preserve">Una de las críticas que surgen en el siglo XX con respecto a las utopías es que la felicidad y la virtud se pretende </w:t>
      </w:r>
      <w:r w:rsidR="00377767">
        <w:rPr>
          <w:rFonts w:ascii="Verdana" w:hAnsi="Verdana"/>
          <w:sz w:val="18"/>
          <w:szCs w:val="18"/>
        </w:rPr>
        <w:t>alcanzar son aseguradas con un control permanente de los ciudadanos en todos los aspectos de su vida tanto pública como privada.</w:t>
      </w:r>
      <w:r w:rsidR="00161C74">
        <w:rPr>
          <w:rFonts w:ascii="Verdana" w:hAnsi="Verdana"/>
          <w:sz w:val="18"/>
          <w:szCs w:val="18"/>
        </w:rPr>
        <w:t xml:space="preserve"> En ese sentido, las utopías podrían conducirnos a un estado totalitarista de carácter real o potencial. El temor que genera una sociedad totalitarista y controladora da origen a las llamadas antiutopías o distopías cuyo planteamiento reside en que el deseo de instaurar la perfección puede llevarnos finalmente a lo contrario.</w:t>
      </w:r>
    </w:p>
    <w:p w14:paraId="0C15C34F" w14:textId="77777777" w:rsidR="00161C74" w:rsidRDefault="00161C74" w:rsidP="00825C18">
      <w:pPr>
        <w:jc w:val="both"/>
        <w:rPr>
          <w:rFonts w:ascii="Verdana" w:hAnsi="Verdana"/>
          <w:b/>
          <w:sz w:val="18"/>
          <w:szCs w:val="18"/>
        </w:rPr>
      </w:pPr>
      <w:r w:rsidRPr="00161C74">
        <w:rPr>
          <w:rFonts w:ascii="Verdana" w:hAnsi="Verdana"/>
          <w:b/>
          <w:sz w:val="18"/>
          <w:szCs w:val="18"/>
        </w:rPr>
        <w:t>CARACTERÍSTICAS</w:t>
      </w:r>
      <w:r>
        <w:rPr>
          <w:rFonts w:ascii="Verdana" w:hAnsi="Verdana"/>
          <w:b/>
          <w:sz w:val="18"/>
          <w:szCs w:val="18"/>
        </w:rPr>
        <w:t>:</w:t>
      </w:r>
    </w:p>
    <w:p w14:paraId="39F2526A" w14:textId="77777777" w:rsidR="00161C74" w:rsidRDefault="00161C74" w:rsidP="00825C18">
      <w:pPr>
        <w:jc w:val="both"/>
        <w:rPr>
          <w:rFonts w:ascii="Verdana" w:hAnsi="Verdana"/>
          <w:sz w:val="18"/>
          <w:szCs w:val="18"/>
        </w:rPr>
      </w:pPr>
      <w:r w:rsidRPr="00161C74">
        <w:rPr>
          <w:rFonts w:ascii="Verdana" w:hAnsi="Verdana"/>
          <w:sz w:val="18"/>
          <w:szCs w:val="18"/>
        </w:rPr>
        <w:t>Distopía</w:t>
      </w:r>
      <w:r>
        <w:rPr>
          <w:rFonts w:ascii="Verdana" w:hAnsi="Verdana"/>
          <w:sz w:val="18"/>
          <w:szCs w:val="18"/>
        </w:rPr>
        <w:t xml:space="preserve"> se define como una sociedad caracterizada por un enfoque en las sociedades negativo, tal como la pobreza masiva, la desconfianza pública, el Estado policial,  la miseria, el sufrimiento y la opresión. La mayoría de los autores de ficción distópica exploran al menos una de las razones que las cosas son así, a menudo como una analogía para cuestiones similares en el mundo real. La literatura distópica se utiliza para proporcionar nuevas perspectivas sobre las prácticas sociales y políticas problemáticas  que de otro modo podrían darse por sentado o considerados natural e inevitable.</w:t>
      </w:r>
    </w:p>
    <w:p w14:paraId="20508680" w14:textId="77777777" w:rsidR="00161C74" w:rsidRDefault="00161C74" w:rsidP="00825C18">
      <w:pPr>
        <w:jc w:val="both"/>
        <w:rPr>
          <w:rFonts w:ascii="Verdana" w:hAnsi="Verdana"/>
          <w:sz w:val="18"/>
          <w:szCs w:val="18"/>
        </w:rPr>
      </w:pPr>
      <w:r>
        <w:rPr>
          <w:rFonts w:ascii="Verdana" w:hAnsi="Verdana"/>
          <w:sz w:val="18"/>
          <w:szCs w:val="18"/>
        </w:rPr>
        <w:t>El nacimiento de la literatura distópica ocurre en 1921, cuando el ingeniero ruso Yevgeni Zamiatin publica “Nosotros”, presentando a uno seres sin nombre que sufren bajo el yugo del poder absoluto. Así, la antiutopía o distopía imagina un futuro carente de privacidad y libertades, en las que la ciencia y la tecnología sirven para que unas élites todopoderosas esclavicen a la humanidad.</w:t>
      </w:r>
    </w:p>
    <w:p w14:paraId="4C4495BF" w14:textId="77777777" w:rsidR="00161C74" w:rsidRDefault="00161C74" w:rsidP="00825C18">
      <w:pPr>
        <w:jc w:val="both"/>
        <w:rPr>
          <w:rFonts w:ascii="Verdana" w:hAnsi="Verdana"/>
          <w:sz w:val="18"/>
          <w:szCs w:val="18"/>
        </w:rPr>
      </w:pPr>
      <w:r>
        <w:rPr>
          <w:rFonts w:ascii="Verdana" w:hAnsi="Verdana"/>
          <w:sz w:val="18"/>
          <w:szCs w:val="18"/>
        </w:rPr>
        <w:t>Tras la publicación de “Nosotros” llegarían tres clásicos “Un mundo feliz” de Aldous Huxley, “1984” de George Orwell, “Fahrenheit 451” de Ray Bradbury.</w:t>
      </w:r>
    </w:p>
    <w:p w14:paraId="7E319188" w14:textId="77777777" w:rsidR="00161C74" w:rsidRDefault="00161C74" w:rsidP="00825C18">
      <w:pPr>
        <w:jc w:val="both"/>
        <w:rPr>
          <w:rFonts w:ascii="Verdana" w:hAnsi="Verdana"/>
          <w:sz w:val="18"/>
          <w:szCs w:val="18"/>
        </w:rPr>
      </w:pPr>
      <w:r>
        <w:rPr>
          <w:rFonts w:ascii="Verdana" w:hAnsi="Verdana"/>
          <w:sz w:val="18"/>
          <w:szCs w:val="18"/>
        </w:rPr>
        <w:t>Estos exploran el Totalitarismo, la industrialización y las guerras mundiales, además de tratar temas como la eugenesia o la erradicación de la CULTURA.</w:t>
      </w:r>
    </w:p>
    <w:p w14:paraId="4EA903BE" w14:textId="77777777" w:rsidR="00161C74" w:rsidRDefault="001624C1" w:rsidP="00825C18">
      <w:pPr>
        <w:jc w:val="both"/>
        <w:rPr>
          <w:rFonts w:ascii="Verdana" w:hAnsi="Verdana"/>
          <w:b/>
          <w:sz w:val="18"/>
          <w:szCs w:val="18"/>
        </w:rPr>
      </w:pPr>
      <w:r w:rsidRPr="001624C1">
        <w:rPr>
          <w:rFonts w:ascii="Verdana" w:hAnsi="Verdana"/>
          <w:b/>
          <w:sz w:val="18"/>
          <w:szCs w:val="18"/>
        </w:rPr>
        <w:t>COMPARACIÓN DE LAS TRES NOVELAS</w:t>
      </w:r>
    </w:p>
    <w:tbl>
      <w:tblPr>
        <w:tblStyle w:val="Tablaconcuadrcula"/>
        <w:tblW w:w="0" w:type="auto"/>
        <w:tblLook w:val="04A0" w:firstRow="1" w:lastRow="0" w:firstColumn="1" w:lastColumn="0" w:noHBand="0" w:noVBand="1"/>
      </w:tblPr>
      <w:tblGrid>
        <w:gridCol w:w="2547"/>
        <w:gridCol w:w="8549"/>
      </w:tblGrid>
      <w:tr w:rsidR="001624C1" w14:paraId="4BCBCB07" w14:textId="77777777" w:rsidTr="001624C1">
        <w:tc>
          <w:tcPr>
            <w:tcW w:w="2547" w:type="dxa"/>
          </w:tcPr>
          <w:p w14:paraId="45017B3F" w14:textId="77777777" w:rsidR="001624C1" w:rsidRDefault="001624C1" w:rsidP="00825C18">
            <w:pPr>
              <w:jc w:val="both"/>
              <w:rPr>
                <w:rFonts w:ascii="Verdana" w:hAnsi="Verdana"/>
                <w:b/>
                <w:sz w:val="18"/>
                <w:szCs w:val="18"/>
              </w:rPr>
            </w:pPr>
            <w:r>
              <w:rPr>
                <w:rFonts w:ascii="Verdana" w:hAnsi="Verdana"/>
                <w:b/>
                <w:sz w:val="18"/>
                <w:szCs w:val="18"/>
              </w:rPr>
              <w:t>OBRA Y AUTOR</w:t>
            </w:r>
          </w:p>
        </w:tc>
        <w:tc>
          <w:tcPr>
            <w:tcW w:w="8549" w:type="dxa"/>
          </w:tcPr>
          <w:p w14:paraId="64E1F6F4" w14:textId="77777777" w:rsidR="001624C1" w:rsidRDefault="001624C1" w:rsidP="00825C18">
            <w:pPr>
              <w:jc w:val="both"/>
              <w:rPr>
                <w:rFonts w:ascii="Verdana" w:hAnsi="Verdana"/>
                <w:b/>
                <w:sz w:val="18"/>
                <w:szCs w:val="18"/>
              </w:rPr>
            </w:pPr>
            <w:r>
              <w:rPr>
                <w:rFonts w:ascii="Verdana" w:hAnsi="Verdana"/>
                <w:b/>
                <w:sz w:val="18"/>
                <w:szCs w:val="18"/>
              </w:rPr>
              <w:t>MUNDO DISTÓPICO REPRESENTADO</w:t>
            </w:r>
          </w:p>
        </w:tc>
      </w:tr>
      <w:tr w:rsidR="001624C1" w14:paraId="774BE4E5" w14:textId="77777777" w:rsidTr="001624C1">
        <w:tc>
          <w:tcPr>
            <w:tcW w:w="2547" w:type="dxa"/>
          </w:tcPr>
          <w:p w14:paraId="6438A3F5" w14:textId="77777777" w:rsidR="001624C1" w:rsidRPr="001624C1" w:rsidRDefault="001624C1" w:rsidP="00825C18">
            <w:pPr>
              <w:jc w:val="both"/>
              <w:rPr>
                <w:rFonts w:ascii="Verdana" w:hAnsi="Verdana"/>
                <w:sz w:val="18"/>
                <w:szCs w:val="18"/>
              </w:rPr>
            </w:pPr>
            <w:r w:rsidRPr="001624C1">
              <w:rPr>
                <w:rFonts w:ascii="Verdana" w:hAnsi="Verdana"/>
                <w:sz w:val="18"/>
                <w:szCs w:val="18"/>
              </w:rPr>
              <w:t>1932 “Un mundo feliz” Aldous Huxley</w:t>
            </w:r>
          </w:p>
        </w:tc>
        <w:tc>
          <w:tcPr>
            <w:tcW w:w="8549" w:type="dxa"/>
          </w:tcPr>
          <w:p w14:paraId="6BF6D4BA" w14:textId="77777777" w:rsidR="001624C1" w:rsidRPr="001624C1" w:rsidRDefault="001624C1" w:rsidP="00825C18">
            <w:pPr>
              <w:jc w:val="both"/>
              <w:rPr>
                <w:rFonts w:ascii="Verdana" w:hAnsi="Verdana"/>
                <w:sz w:val="18"/>
                <w:szCs w:val="18"/>
              </w:rPr>
            </w:pPr>
            <w:r w:rsidRPr="001624C1">
              <w:rPr>
                <w:rFonts w:ascii="Verdana" w:hAnsi="Verdana"/>
                <w:sz w:val="18"/>
                <w:szCs w:val="18"/>
              </w:rPr>
              <w:t>En esta obra los conflictos y desgracias del ser humano están abolidas por la fabricación de seres humanos en probetas según las necesidades de la sociedad. El sistema educacional se basa en reflejos condicionados y por repetición durante el sueño. Drogas inofensivas son distribuidas para otorgar la sensación de felicidad. De esta manera se logra una sociedad estable, ningún tipo de revolución puede intervenir y cualquier revolución es impensable.</w:t>
            </w:r>
          </w:p>
        </w:tc>
      </w:tr>
      <w:tr w:rsidR="001624C1" w14:paraId="06D5C52A" w14:textId="77777777" w:rsidTr="001624C1">
        <w:tc>
          <w:tcPr>
            <w:tcW w:w="2547" w:type="dxa"/>
          </w:tcPr>
          <w:p w14:paraId="359912D0" w14:textId="77777777" w:rsidR="001624C1" w:rsidRPr="001624C1" w:rsidRDefault="001624C1" w:rsidP="00825C18">
            <w:pPr>
              <w:jc w:val="both"/>
              <w:rPr>
                <w:rFonts w:ascii="Verdana" w:hAnsi="Verdana"/>
                <w:sz w:val="18"/>
                <w:szCs w:val="18"/>
              </w:rPr>
            </w:pPr>
            <w:r>
              <w:rPr>
                <w:rFonts w:ascii="Verdana" w:hAnsi="Verdana"/>
                <w:sz w:val="18"/>
                <w:szCs w:val="18"/>
              </w:rPr>
              <w:t>1949 “1984” Georges Orwell</w:t>
            </w:r>
          </w:p>
        </w:tc>
        <w:tc>
          <w:tcPr>
            <w:tcW w:w="8549" w:type="dxa"/>
          </w:tcPr>
          <w:p w14:paraId="4C738583" w14:textId="77777777" w:rsidR="001624C1" w:rsidRPr="001624C1" w:rsidRDefault="001624C1" w:rsidP="00825C18">
            <w:pPr>
              <w:jc w:val="both"/>
              <w:rPr>
                <w:rFonts w:ascii="Verdana" w:hAnsi="Verdana"/>
                <w:sz w:val="18"/>
                <w:szCs w:val="18"/>
              </w:rPr>
            </w:pPr>
            <w:r>
              <w:rPr>
                <w:rFonts w:ascii="Verdana" w:hAnsi="Verdana"/>
                <w:sz w:val="18"/>
                <w:szCs w:val="18"/>
              </w:rPr>
              <w:t>Es la visión de una sociedad vigilada por la mirada del gran hermano y la policía de pensamiento, en la cual el partido tiene el monopolio de la verdad y permanentemente define lo que hace parte de la realidad. Winston, el protagonista de la novela, toma conciencia de sí mismo y se distancia críticamente de su entorno. Con Julia intenta construir un mundo secreto donde podrían elegir sus propias vidas. Ambos son llevados al Ministerio del Amor, y en le horror de la tortura física y mental terminan por renunciar a la voluntad de ser libres.</w:t>
            </w:r>
          </w:p>
        </w:tc>
      </w:tr>
      <w:tr w:rsidR="001624C1" w14:paraId="66CFC614" w14:textId="77777777" w:rsidTr="001624C1">
        <w:tc>
          <w:tcPr>
            <w:tcW w:w="2547" w:type="dxa"/>
          </w:tcPr>
          <w:p w14:paraId="51F9962D" w14:textId="77777777" w:rsidR="001624C1" w:rsidRDefault="001624C1" w:rsidP="00825C18">
            <w:pPr>
              <w:jc w:val="both"/>
              <w:rPr>
                <w:rFonts w:ascii="Verdana" w:hAnsi="Verdana"/>
                <w:sz w:val="18"/>
                <w:szCs w:val="18"/>
              </w:rPr>
            </w:pPr>
            <w:r>
              <w:rPr>
                <w:rFonts w:ascii="Verdana" w:hAnsi="Verdana"/>
                <w:sz w:val="18"/>
                <w:szCs w:val="18"/>
              </w:rPr>
              <w:t>1953 “Fahrenheit 451” Ray Bradbury</w:t>
            </w:r>
          </w:p>
        </w:tc>
        <w:tc>
          <w:tcPr>
            <w:tcW w:w="8549" w:type="dxa"/>
          </w:tcPr>
          <w:p w14:paraId="6F0325D8" w14:textId="77777777" w:rsidR="001624C1" w:rsidRDefault="001624C1" w:rsidP="00825C18">
            <w:pPr>
              <w:jc w:val="both"/>
              <w:rPr>
                <w:rFonts w:ascii="Verdana" w:hAnsi="Verdana"/>
                <w:sz w:val="18"/>
                <w:szCs w:val="18"/>
              </w:rPr>
            </w:pPr>
            <w:r>
              <w:rPr>
                <w:rFonts w:ascii="Verdana" w:hAnsi="Verdana"/>
                <w:sz w:val="18"/>
                <w:szCs w:val="18"/>
              </w:rPr>
              <w:t>Un cuerpo de bomberos con el anagrama 451 en el casco, se dedica a quemar libros considerados como subversivos por el régimen totalitario. Entre ellos se encuentra Montag, que en una ocasión es abordado por Clarise, una joven inteligente y vivaz, que rebate la mayoría de las leyes en rigor. Montag comienza a reconsiderar su acción hasta convertirse en un disidente</w:t>
            </w:r>
            <w:r w:rsidR="005234BF">
              <w:rPr>
                <w:rFonts w:ascii="Verdana" w:hAnsi="Verdana"/>
                <w:sz w:val="18"/>
                <w:szCs w:val="18"/>
              </w:rPr>
              <w:t xml:space="preserve"> leyendo clandestinamente los libros. Su mujer lo denuncia y se ve obligado a huir al bosque donde se esconden “los hombres libro”, encargados de memorizar el texto de una obra antes de quemarlos.</w:t>
            </w:r>
          </w:p>
        </w:tc>
      </w:tr>
    </w:tbl>
    <w:p w14:paraId="4BEEDBC9" w14:textId="77777777" w:rsidR="005234BF" w:rsidRDefault="005234BF" w:rsidP="00825C18">
      <w:pPr>
        <w:jc w:val="both"/>
        <w:rPr>
          <w:rFonts w:ascii="Verdana" w:hAnsi="Verdana"/>
          <w:b/>
          <w:sz w:val="18"/>
          <w:szCs w:val="18"/>
        </w:rPr>
      </w:pPr>
      <w:r>
        <w:rPr>
          <w:rFonts w:ascii="Verdana" w:hAnsi="Verdana"/>
          <w:b/>
          <w:sz w:val="18"/>
          <w:szCs w:val="18"/>
        </w:rPr>
        <w:t>ACTIVIDAD:</w:t>
      </w:r>
    </w:p>
    <w:p w14:paraId="257284CA" w14:textId="3A2B3525" w:rsidR="005234BF" w:rsidRDefault="005234BF" w:rsidP="00825C18">
      <w:pPr>
        <w:jc w:val="both"/>
        <w:rPr>
          <w:rFonts w:ascii="Verdana" w:hAnsi="Verdana"/>
          <w:b/>
          <w:sz w:val="18"/>
          <w:szCs w:val="18"/>
        </w:rPr>
      </w:pPr>
      <w:r>
        <w:rPr>
          <w:rFonts w:ascii="Verdana" w:hAnsi="Verdana"/>
          <w:b/>
          <w:sz w:val="18"/>
          <w:szCs w:val="18"/>
        </w:rPr>
        <w:t>1.- LEER EL FRAGMENTO DE “1984” DE Ge</w:t>
      </w:r>
      <w:r w:rsidR="002B00DA">
        <w:rPr>
          <w:rFonts w:ascii="Verdana" w:hAnsi="Verdana"/>
          <w:b/>
          <w:sz w:val="18"/>
          <w:szCs w:val="18"/>
        </w:rPr>
        <w:t>or</w:t>
      </w:r>
      <w:r>
        <w:rPr>
          <w:rFonts w:ascii="Verdana" w:hAnsi="Verdana"/>
          <w:b/>
          <w:sz w:val="18"/>
          <w:szCs w:val="18"/>
        </w:rPr>
        <w:t>ges Orwell de las páginas 48 – 51 del texto de estudio.</w:t>
      </w:r>
    </w:p>
    <w:p w14:paraId="355CF9E6" w14:textId="6D425E0E" w:rsidR="005234BF" w:rsidRPr="001624C1" w:rsidRDefault="005234BF" w:rsidP="00825C18">
      <w:pPr>
        <w:jc w:val="both"/>
        <w:rPr>
          <w:rFonts w:ascii="Verdana" w:hAnsi="Verdana"/>
          <w:b/>
          <w:sz w:val="18"/>
          <w:szCs w:val="18"/>
        </w:rPr>
      </w:pPr>
      <w:r>
        <w:rPr>
          <w:rFonts w:ascii="Verdana" w:hAnsi="Verdana"/>
          <w:b/>
          <w:sz w:val="18"/>
          <w:szCs w:val="18"/>
        </w:rPr>
        <w:t>2.-Responder las preguntas</w:t>
      </w:r>
      <w:r w:rsidR="002B00DA">
        <w:rPr>
          <w:rFonts w:ascii="Verdana" w:hAnsi="Verdana"/>
          <w:b/>
          <w:sz w:val="18"/>
          <w:szCs w:val="18"/>
        </w:rPr>
        <w:t xml:space="preserve"> 1 a 9</w:t>
      </w:r>
      <w:r>
        <w:rPr>
          <w:rFonts w:ascii="Verdana" w:hAnsi="Verdana"/>
          <w:b/>
          <w:sz w:val="18"/>
          <w:szCs w:val="18"/>
        </w:rPr>
        <w:t xml:space="preserve"> de la página</w:t>
      </w:r>
      <w:r w:rsidR="002B00DA">
        <w:rPr>
          <w:rFonts w:ascii="Verdana" w:hAnsi="Verdana"/>
          <w:b/>
          <w:sz w:val="18"/>
          <w:szCs w:val="18"/>
        </w:rPr>
        <w:t xml:space="preserve"> </w:t>
      </w:r>
      <w:r>
        <w:rPr>
          <w:rFonts w:ascii="Verdana" w:hAnsi="Verdana"/>
          <w:b/>
          <w:sz w:val="18"/>
          <w:szCs w:val="18"/>
        </w:rPr>
        <w:t>51</w:t>
      </w:r>
      <w:r w:rsidR="002B00DA">
        <w:rPr>
          <w:rFonts w:ascii="Verdana" w:hAnsi="Verdana"/>
          <w:b/>
          <w:sz w:val="18"/>
          <w:szCs w:val="18"/>
        </w:rPr>
        <w:t>.</w:t>
      </w:r>
    </w:p>
    <w:sectPr w:rsidR="005234BF" w:rsidRPr="001624C1" w:rsidSect="00B37164">
      <w:pgSz w:w="12240" w:h="15840"/>
      <w:pgMar w:top="567" w:right="567" w:bottom="56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pt;height:11.4pt" o:bullet="t">
        <v:imagedata r:id="rId1" o:title="mso3652"/>
      </v:shape>
    </w:pict>
  </w:numPicBullet>
  <w:abstractNum w:abstractNumId="0" w15:restartNumberingAfterBreak="0">
    <w:nsid w:val="15E47B09"/>
    <w:multiLevelType w:val="hybridMultilevel"/>
    <w:tmpl w:val="9AF41ECC"/>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E8"/>
    <w:rsid w:val="00161C74"/>
    <w:rsid w:val="001624C1"/>
    <w:rsid w:val="002B00DA"/>
    <w:rsid w:val="003207E8"/>
    <w:rsid w:val="00377767"/>
    <w:rsid w:val="0044611C"/>
    <w:rsid w:val="005234BF"/>
    <w:rsid w:val="005E7B5C"/>
    <w:rsid w:val="00635460"/>
    <w:rsid w:val="00825C18"/>
    <w:rsid w:val="00990EDC"/>
    <w:rsid w:val="00B37164"/>
    <w:rsid w:val="00CD3490"/>
    <w:rsid w:val="00D202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9483"/>
  <w15:chartTrackingRefBased/>
  <w15:docId w15:val="{F9A8068A-5677-409F-89C5-67F642F1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ED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611C"/>
    <w:pPr>
      <w:ind w:left="720"/>
      <w:contextualSpacing/>
    </w:pPr>
  </w:style>
  <w:style w:type="table" w:styleId="Tablaconcuadrcula">
    <w:name w:val="Table Grid"/>
    <w:basedOn w:val="Tablanormal"/>
    <w:uiPriority w:val="39"/>
    <w:rsid w:val="00162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uiPriority w:val="10"/>
    <w:qFormat/>
    <w:rsid w:val="00635460"/>
    <w:pPr>
      <w:widowControl w:val="0"/>
      <w:autoSpaceDE w:val="0"/>
      <w:autoSpaceDN w:val="0"/>
      <w:spacing w:before="85" w:after="0" w:line="240" w:lineRule="auto"/>
      <w:ind w:left="1083" w:right="1029"/>
      <w:jc w:val="center"/>
    </w:pPr>
    <w:rPr>
      <w:rFonts w:ascii="Times New Roman" w:eastAsia="Times New Roman" w:hAnsi="Times New Roman"/>
      <w:b/>
      <w:bCs/>
      <w:sz w:val="35"/>
      <w:szCs w:val="35"/>
      <w:u w:val="single" w:color="000000"/>
      <w:lang w:val="es-ES"/>
    </w:rPr>
  </w:style>
  <w:style w:type="character" w:customStyle="1" w:styleId="TtuloCar">
    <w:name w:val="Título Car"/>
    <w:basedOn w:val="Fuentedeprrafopredeter"/>
    <w:link w:val="Ttulo"/>
    <w:uiPriority w:val="10"/>
    <w:rsid w:val="00635460"/>
    <w:rPr>
      <w:rFonts w:ascii="Times New Roman" w:eastAsia="Times New Roman" w:hAnsi="Times New Roman" w:cs="Times New Roman"/>
      <w:b/>
      <w:bCs/>
      <w:sz w:val="35"/>
      <w:szCs w:val="35"/>
      <w:u w:val="single" w:color="000000"/>
      <w:lang w:val="es-ES"/>
    </w:rPr>
  </w:style>
  <w:style w:type="character" w:styleId="Hipervnculo">
    <w:name w:val="Hyperlink"/>
    <w:uiPriority w:val="99"/>
    <w:unhideWhenUsed/>
    <w:rsid w:val="006354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an.rubio@colegiomagister.cl"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1322</Words>
  <Characters>7274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dc:creator>
  <cp:keywords/>
  <dc:description/>
  <cp:lastModifiedBy>juanito2122</cp:lastModifiedBy>
  <cp:revision>2</cp:revision>
  <dcterms:created xsi:type="dcterms:W3CDTF">2020-06-29T23:57:00Z</dcterms:created>
  <dcterms:modified xsi:type="dcterms:W3CDTF">2020-06-29T23:57:00Z</dcterms:modified>
</cp:coreProperties>
</file>