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0C" w:rsidRDefault="00192467">
      <w:pPr>
        <w:pBdr>
          <w:top w:val="nil"/>
          <w:left w:val="nil"/>
          <w:bottom w:val="nil"/>
          <w:right w:val="nil"/>
          <w:between w:val="nil"/>
        </w:pBdr>
        <w:contextualSpacing w:val="0"/>
        <w:rPr>
          <w:noProof/>
          <w:lang w:eastAsia="es-CL"/>
        </w:rPr>
      </w:pPr>
      <w:r>
        <w:rPr>
          <w:rFonts w:ascii="Arial" w:eastAsia="Arial" w:hAnsi="Arial" w:cs="Arial"/>
          <w:b/>
          <w:sz w:val="18"/>
          <w:szCs w:val="18"/>
        </w:rPr>
        <w:t xml:space="preserve"> </w:t>
      </w:r>
      <w:r w:rsidR="008975B0">
        <w:rPr>
          <w:noProof/>
          <w:lang w:eastAsia="es-CL"/>
        </w:rPr>
        <w:t>COLEGIO MAGISTER</w:t>
      </w:r>
    </w:p>
    <w:p w:rsidR="008975B0" w:rsidRDefault="008975B0">
      <w:pPr>
        <w:pBdr>
          <w:top w:val="nil"/>
          <w:left w:val="nil"/>
          <w:bottom w:val="nil"/>
          <w:right w:val="nil"/>
          <w:between w:val="nil"/>
        </w:pBdr>
        <w:contextualSpacing w:val="0"/>
        <w:rPr>
          <w:rFonts w:ascii="Arial" w:eastAsia="Arial" w:hAnsi="Arial" w:cs="Arial"/>
          <w:b/>
          <w:sz w:val="18"/>
          <w:szCs w:val="18"/>
        </w:rPr>
      </w:pPr>
      <w:r>
        <w:rPr>
          <w:noProof/>
          <w:lang w:eastAsia="es-CL"/>
        </w:rPr>
        <w:t>RANCAGUA</w:t>
      </w:r>
    </w:p>
    <w:p w:rsidR="002B500C" w:rsidRDefault="002B500C">
      <w:pPr>
        <w:pBdr>
          <w:top w:val="nil"/>
          <w:left w:val="nil"/>
          <w:bottom w:val="nil"/>
          <w:right w:val="nil"/>
          <w:between w:val="nil"/>
        </w:pBdr>
        <w:contextualSpacing w:val="0"/>
        <w:jc w:val="center"/>
        <w:rPr>
          <w:rFonts w:ascii="Arial" w:eastAsia="Arial" w:hAnsi="Arial" w:cs="Arial"/>
          <w:b/>
          <w:sz w:val="18"/>
          <w:szCs w:val="18"/>
        </w:rPr>
      </w:pPr>
    </w:p>
    <w:p w:rsidR="002B500C" w:rsidRDefault="002B500C">
      <w:pPr>
        <w:pBdr>
          <w:top w:val="nil"/>
          <w:left w:val="nil"/>
          <w:bottom w:val="nil"/>
          <w:right w:val="nil"/>
          <w:between w:val="nil"/>
        </w:pBdr>
        <w:contextualSpacing w:val="0"/>
        <w:jc w:val="center"/>
        <w:rPr>
          <w:rFonts w:ascii="Arial" w:eastAsia="Arial" w:hAnsi="Arial" w:cs="Arial"/>
          <w:b/>
          <w:sz w:val="18"/>
          <w:szCs w:val="18"/>
        </w:rPr>
      </w:pPr>
    </w:p>
    <w:p w:rsidR="002B500C" w:rsidRDefault="00192467">
      <w:pPr>
        <w:pBdr>
          <w:top w:val="nil"/>
          <w:left w:val="nil"/>
          <w:bottom w:val="nil"/>
          <w:right w:val="nil"/>
          <w:between w:val="nil"/>
        </w:pBdr>
        <w:contextualSpacing w:val="0"/>
        <w:jc w:val="center"/>
        <w:rPr>
          <w:rFonts w:ascii="Arial" w:eastAsia="Arial" w:hAnsi="Arial" w:cs="Arial"/>
          <w:b/>
          <w:sz w:val="18"/>
          <w:szCs w:val="18"/>
          <w:u w:val="single"/>
        </w:rPr>
      </w:pPr>
      <w:r>
        <w:rPr>
          <w:rFonts w:ascii="Arial" w:eastAsia="Arial" w:hAnsi="Arial" w:cs="Arial"/>
          <w:b/>
          <w:sz w:val="18"/>
          <w:szCs w:val="18"/>
          <w:u w:val="single"/>
        </w:rPr>
        <w:t>GUÍA DE APRENDIZAJE Y APLICACIÓN: ARGUMENTACIÓN.</w:t>
      </w:r>
    </w:p>
    <w:p w:rsidR="002B500C" w:rsidRDefault="002B500C">
      <w:pPr>
        <w:pBdr>
          <w:top w:val="nil"/>
          <w:left w:val="nil"/>
          <w:bottom w:val="nil"/>
          <w:right w:val="nil"/>
          <w:between w:val="nil"/>
        </w:pBdr>
        <w:contextualSpacing w:val="0"/>
        <w:jc w:val="center"/>
        <w:rPr>
          <w:rFonts w:ascii="Arial" w:eastAsia="Arial" w:hAnsi="Arial" w:cs="Arial"/>
          <w:b/>
          <w:sz w:val="18"/>
          <w:szCs w:val="18"/>
          <w:u w:val="single"/>
        </w:rPr>
      </w:pPr>
      <w:bookmarkStart w:id="0" w:name="_GoBack"/>
      <w:bookmarkEnd w:id="0"/>
    </w:p>
    <w:tbl>
      <w:tblPr>
        <w:tblStyle w:val="a"/>
        <w:tblW w:w="996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9"/>
        <w:gridCol w:w="773"/>
        <w:gridCol w:w="1213"/>
        <w:gridCol w:w="861"/>
        <w:gridCol w:w="1662"/>
        <w:gridCol w:w="1471"/>
        <w:gridCol w:w="861"/>
        <w:gridCol w:w="1792"/>
      </w:tblGrid>
      <w:tr w:rsidR="002B500C">
        <w:tc>
          <w:tcPr>
            <w:tcW w:w="2101" w:type="dxa"/>
            <w:gridSpan w:val="2"/>
            <w:shd w:val="clear" w:color="auto" w:fill="D9D9D9"/>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both"/>
              <w:rPr>
                <w:rFonts w:ascii="Arial" w:eastAsia="Arial" w:hAnsi="Arial" w:cs="Arial"/>
                <w:b/>
                <w:sz w:val="18"/>
                <w:szCs w:val="18"/>
              </w:rPr>
            </w:pPr>
            <w:r>
              <w:rPr>
                <w:rFonts w:ascii="Arial" w:eastAsia="Arial" w:hAnsi="Arial" w:cs="Arial"/>
                <w:b/>
                <w:sz w:val="18"/>
                <w:szCs w:val="18"/>
              </w:rPr>
              <w:t>Nombre:</w:t>
            </w:r>
          </w:p>
        </w:tc>
        <w:tc>
          <w:tcPr>
            <w:tcW w:w="5206" w:type="dxa"/>
            <w:gridSpan w:val="4"/>
            <w:shd w:val="clear" w:color="auto" w:fill="auto"/>
            <w:tcMar>
              <w:top w:w="0" w:type="dxa"/>
              <w:left w:w="108" w:type="dxa"/>
              <w:bottom w:w="0" w:type="dxa"/>
              <w:right w:w="108" w:type="dxa"/>
            </w:tcMar>
            <w:vAlign w:val="center"/>
          </w:tcPr>
          <w:p w:rsidR="002B500C" w:rsidRDefault="002B500C">
            <w:pPr>
              <w:pBdr>
                <w:top w:val="nil"/>
                <w:left w:val="nil"/>
                <w:bottom w:val="nil"/>
                <w:right w:val="nil"/>
                <w:between w:val="nil"/>
              </w:pBdr>
              <w:contextualSpacing w:val="0"/>
              <w:jc w:val="both"/>
              <w:rPr>
                <w:rFonts w:ascii="Arial" w:eastAsia="Arial" w:hAnsi="Arial" w:cs="Arial"/>
                <w:b/>
                <w:sz w:val="18"/>
                <w:szCs w:val="18"/>
              </w:rPr>
            </w:pPr>
          </w:p>
        </w:tc>
        <w:tc>
          <w:tcPr>
            <w:tcW w:w="861" w:type="dxa"/>
            <w:shd w:val="clear" w:color="auto" w:fill="D9D9D9"/>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both"/>
              <w:rPr>
                <w:rFonts w:ascii="Arial" w:eastAsia="Arial" w:hAnsi="Arial" w:cs="Arial"/>
                <w:b/>
                <w:sz w:val="18"/>
                <w:szCs w:val="18"/>
              </w:rPr>
            </w:pPr>
            <w:r>
              <w:rPr>
                <w:rFonts w:ascii="Arial" w:eastAsia="Arial" w:hAnsi="Arial" w:cs="Arial"/>
                <w:b/>
                <w:sz w:val="18"/>
                <w:szCs w:val="18"/>
              </w:rPr>
              <w:t>Curso:</w:t>
            </w:r>
          </w:p>
        </w:tc>
        <w:tc>
          <w:tcPr>
            <w:tcW w:w="1791" w:type="dxa"/>
            <w:shd w:val="clear" w:color="auto" w:fill="auto"/>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both"/>
              <w:rPr>
                <w:rFonts w:ascii="Arial" w:eastAsia="Arial" w:hAnsi="Arial" w:cs="Arial"/>
                <w:sz w:val="18"/>
                <w:szCs w:val="18"/>
              </w:rPr>
            </w:pPr>
            <w:r>
              <w:rPr>
                <w:rFonts w:ascii="Arial" w:eastAsia="Arial" w:hAnsi="Arial" w:cs="Arial"/>
                <w:sz w:val="18"/>
                <w:szCs w:val="18"/>
              </w:rPr>
              <w:t>3º</w:t>
            </w:r>
          </w:p>
        </w:tc>
      </w:tr>
      <w:tr w:rsidR="002B500C">
        <w:trPr>
          <w:gridAfter w:val="3"/>
          <w:wAfter w:w="4123" w:type="dxa"/>
        </w:trPr>
        <w:tc>
          <w:tcPr>
            <w:tcW w:w="1328" w:type="dxa"/>
            <w:shd w:val="clear" w:color="auto" w:fill="D9D9D9"/>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both"/>
              <w:rPr>
                <w:rFonts w:ascii="Arial" w:eastAsia="Arial" w:hAnsi="Arial" w:cs="Arial"/>
                <w:b/>
                <w:sz w:val="18"/>
                <w:szCs w:val="18"/>
              </w:rPr>
            </w:pPr>
            <w:r>
              <w:rPr>
                <w:rFonts w:ascii="Arial" w:eastAsia="Arial" w:hAnsi="Arial" w:cs="Arial"/>
                <w:b/>
                <w:sz w:val="18"/>
                <w:szCs w:val="18"/>
              </w:rPr>
              <w:t>Asignatura:</w:t>
            </w:r>
          </w:p>
        </w:tc>
        <w:tc>
          <w:tcPr>
            <w:tcW w:w="1986" w:type="dxa"/>
            <w:gridSpan w:val="2"/>
            <w:shd w:val="clear" w:color="auto" w:fill="auto"/>
            <w:tcMar>
              <w:top w:w="0" w:type="dxa"/>
              <w:left w:w="108" w:type="dxa"/>
              <w:bottom w:w="0" w:type="dxa"/>
              <w:right w:w="108" w:type="dxa"/>
            </w:tcMar>
            <w:vAlign w:val="center"/>
          </w:tcPr>
          <w:p w:rsidR="002B500C" w:rsidRDefault="000612D2">
            <w:pPr>
              <w:pBdr>
                <w:top w:val="nil"/>
                <w:left w:val="nil"/>
                <w:bottom w:val="nil"/>
                <w:right w:val="nil"/>
                <w:between w:val="nil"/>
              </w:pBdr>
              <w:contextualSpacing w:val="0"/>
              <w:jc w:val="both"/>
              <w:rPr>
                <w:rFonts w:ascii="Arial" w:eastAsia="Arial" w:hAnsi="Arial" w:cs="Arial"/>
                <w:b/>
                <w:sz w:val="18"/>
                <w:szCs w:val="18"/>
              </w:rPr>
            </w:pPr>
            <w:r>
              <w:rPr>
                <w:rFonts w:ascii="Arial" w:eastAsia="Arial" w:hAnsi="Arial" w:cs="Arial"/>
                <w:b/>
                <w:sz w:val="18"/>
                <w:szCs w:val="18"/>
              </w:rPr>
              <w:t>LENGUA Y LITERATURA</w:t>
            </w:r>
          </w:p>
        </w:tc>
        <w:tc>
          <w:tcPr>
            <w:tcW w:w="861" w:type="dxa"/>
            <w:shd w:val="clear" w:color="auto" w:fill="D9D9D9"/>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both"/>
              <w:rPr>
                <w:rFonts w:ascii="Arial" w:eastAsia="Arial" w:hAnsi="Arial" w:cs="Arial"/>
                <w:b/>
                <w:sz w:val="18"/>
                <w:szCs w:val="18"/>
              </w:rPr>
            </w:pPr>
            <w:r>
              <w:rPr>
                <w:rFonts w:ascii="Arial" w:eastAsia="Arial" w:hAnsi="Arial" w:cs="Arial"/>
                <w:b/>
                <w:sz w:val="18"/>
                <w:szCs w:val="18"/>
              </w:rPr>
              <w:t>Fecha:</w:t>
            </w:r>
          </w:p>
        </w:tc>
        <w:tc>
          <w:tcPr>
            <w:tcW w:w="1661" w:type="dxa"/>
            <w:shd w:val="clear" w:color="auto" w:fill="auto"/>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both"/>
              <w:rPr>
                <w:rFonts w:ascii="Arial" w:eastAsia="Arial" w:hAnsi="Arial" w:cs="Arial"/>
                <w:b/>
                <w:sz w:val="18"/>
                <w:szCs w:val="18"/>
              </w:rPr>
            </w:pPr>
            <w:r>
              <w:rPr>
                <w:rFonts w:ascii="Arial" w:eastAsia="Arial" w:hAnsi="Arial" w:cs="Arial"/>
                <w:b/>
                <w:sz w:val="18"/>
                <w:szCs w:val="18"/>
              </w:rPr>
              <w:t>___/___/______</w:t>
            </w:r>
          </w:p>
        </w:tc>
      </w:tr>
      <w:tr w:rsidR="002B500C">
        <w:tc>
          <w:tcPr>
            <w:tcW w:w="5836" w:type="dxa"/>
            <w:gridSpan w:val="5"/>
            <w:shd w:val="clear" w:color="auto" w:fill="D9D9D9"/>
            <w:tcMar>
              <w:top w:w="0" w:type="dxa"/>
              <w:left w:w="108" w:type="dxa"/>
              <w:bottom w:w="0" w:type="dxa"/>
              <w:right w:w="108" w:type="dxa"/>
            </w:tcMar>
            <w:vAlign w:val="center"/>
          </w:tcPr>
          <w:p w:rsidR="002B500C" w:rsidRDefault="00192467" w:rsidP="008975B0">
            <w:pPr>
              <w:pBdr>
                <w:top w:val="nil"/>
                <w:left w:val="nil"/>
                <w:bottom w:val="nil"/>
                <w:right w:val="nil"/>
                <w:between w:val="nil"/>
              </w:pBdr>
              <w:contextualSpacing w:val="0"/>
              <w:rPr>
                <w:rFonts w:ascii="Arial" w:eastAsia="Arial" w:hAnsi="Arial" w:cs="Arial"/>
                <w:b/>
                <w:sz w:val="18"/>
                <w:szCs w:val="18"/>
              </w:rPr>
            </w:pPr>
            <w:r>
              <w:rPr>
                <w:rFonts w:ascii="Arial" w:eastAsia="Arial" w:hAnsi="Arial" w:cs="Arial"/>
                <w:b/>
                <w:sz w:val="18"/>
                <w:szCs w:val="18"/>
              </w:rPr>
              <w:t>Habilidades</w:t>
            </w:r>
          </w:p>
        </w:tc>
        <w:tc>
          <w:tcPr>
            <w:tcW w:w="4123" w:type="dxa"/>
            <w:gridSpan w:val="3"/>
            <w:shd w:val="clear" w:color="auto" w:fill="D9D9D9"/>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center"/>
              <w:rPr>
                <w:rFonts w:ascii="Arial" w:eastAsia="Arial" w:hAnsi="Arial" w:cs="Arial"/>
                <w:b/>
                <w:sz w:val="18"/>
                <w:szCs w:val="18"/>
              </w:rPr>
            </w:pPr>
            <w:r>
              <w:rPr>
                <w:rFonts w:ascii="Arial" w:eastAsia="Arial" w:hAnsi="Arial" w:cs="Arial"/>
                <w:b/>
                <w:sz w:val="18"/>
                <w:szCs w:val="18"/>
              </w:rPr>
              <w:t>Conocimientos</w:t>
            </w:r>
          </w:p>
        </w:tc>
      </w:tr>
      <w:tr w:rsidR="002B500C">
        <w:tc>
          <w:tcPr>
            <w:tcW w:w="5836" w:type="dxa"/>
            <w:gridSpan w:val="5"/>
            <w:shd w:val="clear" w:color="auto" w:fill="auto"/>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both"/>
              <w:rPr>
                <w:rFonts w:ascii="Arial" w:eastAsia="Arial" w:hAnsi="Arial" w:cs="Arial"/>
                <w:sz w:val="18"/>
                <w:szCs w:val="18"/>
              </w:rPr>
            </w:pPr>
            <w:r>
              <w:rPr>
                <w:rFonts w:ascii="Arial" w:eastAsia="Arial" w:hAnsi="Arial" w:cs="Arial"/>
                <w:sz w:val="18"/>
                <w:szCs w:val="18"/>
              </w:rPr>
              <w:t>Identificar, interpretar, aplicar</w:t>
            </w:r>
          </w:p>
        </w:tc>
        <w:tc>
          <w:tcPr>
            <w:tcW w:w="4123" w:type="dxa"/>
            <w:gridSpan w:val="3"/>
            <w:shd w:val="clear" w:color="auto" w:fill="auto"/>
            <w:tcMar>
              <w:top w:w="0" w:type="dxa"/>
              <w:left w:w="108" w:type="dxa"/>
              <w:bottom w:w="0" w:type="dxa"/>
              <w:right w:w="108" w:type="dxa"/>
            </w:tcMar>
            <w:vAlign w:val="center"/>
          </w:tcPr>
          <w:p w:rsidR="002B500C" w:rsidRDefault="00192467">
            <w:pPr>
              <w:pBdr>
                <w:top w:val="nil"/>
                <w:left w:val="nil"/>
                <w:bottom w:val="nil"/>
                <w:right w:val="nil"/>
                <w:between w:val="nil"/>
              </w:pBdr>
              <w:contextualSpacing w:val="0"/>
              <w:jc w:val="both"/>
              <w:rPr>
                <w:rFonts w:ascii="Arial" w:eastAsia="Arial" w:hAnsi="Arial" w:cs="Arial"/>
                <w:sz w:val="18"/>
                <w:szCs w:val="18"/>
              </w:rPr>
            </w:pPr>
            <w:r>
              <w:rPr>
                <w:rFonts w:ascii="Arial" w:eastAsia="Arial" w:hAnsi="Arial" w:cs="Arial"/>
                <w:sz w:val="18"/>
                <w:szCs w:val="18"/>
              </w:rPr>
              <w:t>Argumentos.</w:t>
            </w:r>
          </w:p>
        </w:tc>
      </w:tr>
    </w:tbl>
    <w:p w:rsidR="002B500C" w:rsidRDefault="002B500C">
      <w:pPr>
        <w:pBdr>
          <w:top w:val="nil"/>
          <w:left w:val="nil"/>
          <w:bottom w:val="nil"/>
          <w:right w:val="nil"/>
          <w:between w:val="nil"/>
        </w:pBdr>
        <w:contextualSpacing w:val="0"/>
        <w:rPr>
          <w:rFonts w:ascii="Arial" w:eastAsia="Arial" w:hAnsi="Arial" w:cs="Arial"/>
          <w:sz w:val="18"/>
          <w:szCs w:val="18"/>
        </w:rPr>
      </w:pPr>
    </w:p>
    <w:p w:rsidR="002B500C" w:rsidRDefault="002B500C">
      <w:pPr>
        <w:pBdr>
          <w:top w:val="nil"/>
          <w:left w:val="nil"/>
          <w:bottom w:val="nil"/>
          <w:right w:val="nil"/>
          <w:between w:val="nil"/>
        </w:pBdr>
        <w:contextualSpacing w:val="0"/>
        <w:jc w:val="both"/>
        <w:rPr>
          <w:rFonts w:ascii="Arial" w:eastAsia="Arial" w:hAnsi="Arial" w:cs="Arial"/>
          <w:sz w:val="18"/>
          <w:szCs w:val="18"/>
        </w:rPr>
      </w:pPr>
    </w:p>
    <w:p w:rsidR="002B500C" w:rsidRDefault="00192467">
      <w:pPr>
        <w:pBdr>
          <w:top w:val="nil"/>
          <w:left w:val="nil"/>
          <w:bottom w:val="nil"/>
          <w:right w:val="nil"/>
          <w:between w:val="nil"/>
        </w:pBdr>
        <w:contextualSpacing w:val="0"/>
        <w:jc w:val="both"/>
        <w:rPr>
          <w:rFonts w:ascii="Arial" w:eastAsia="Arial" w:hAnsi="Arial" w:cs="Arial"/>
          <w:sz w:val="20"/>
          <w:szCs w:val="20"/>
        </w:rPr>
      </w:pPr>
      <w:r>
        <w:rPr>
          <w:rFonts w:ascii="Arial" w:eastAsia="Arial" w:hAnsi="Arial" w:cs="Arial"/>
          <w:b/>
          <w:sz w:val="20"/>
          <w:szCs w:val="20"/>
        </w:rPr>
        <w:t>Argumentación:</w:t>
      </w:r>
      <w:r>
        <w:rPr>
          <w:rFonts w:ascii="Arial" w:eastAsia="Arial" w:hAnsi="Arial" w:cs="Arial"/>
          <w:sz w:val="20"/>
          <w:szCs w:val="20"/>
        </w:rPr>
        <w:t xml:space="preserve"> modalidad consistente en dar razones para defender o atacar una idea con el fin de convencer. Está orientada al receptor (función conativa o apelativa).</w:t>
      </w: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192467">
      <w:pPr>
        <w:numPr>
          <w:ilvl w:val="0"/>
          <w:numId w:val="12"/>
        </w:numPr>
        <w:pBdr>
          <w:top w:val="nil"/>
          <w:left w:val="nil"/>
          <w:bottom w:val="nil"/>
          <w:right w:val="nil"/>
          <w:between w:val="nil"/>
        </w:pBdr>
        <w:ind w:hanging="360"/>
        <w:jc w:val="both"/>
      </w:pPr>
      <w:r>
        <w:rPr>
          <w:rFonts w:ascii="Arial" w:eastAsia="Arial" w:hAnsi="Arial" w:cs="Arial"/>
          <w:b/>
          <w:sz w:val="20"/>
          <w:szCs w:val="20"/>
          <w:u w:val="single"/>
        </w:rPr>
        <w:t>CARACTERÍSTICAS:</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 xml:space="preserve">Objeto: </w:t>
      </w:r>
      <w:r>
        <w:rPr>
          <w:rFonts w:ascii="Arial" w:eastAsia="Arial" w:hAnsi="Arial" w:cs="Arial"/>
          <w:sz w:val="20"/>
          <w:szCs w:val="20"/>
        </w:rPr>
        <w:t>tema que admite diferentes puntos de vista, problema por solucionar.</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 xml:space="preserve">Emisor: </w:t>
      </w:r>
      <w:r>
        <w:rPr>
          <w:rFonts w:ascii="Arial" w:eastAsia="Arial" w:hAnsi="Arial" w:cs="Arial"/>
          <w:sz w:val="20"/>
          <w:szCs w:val="20"/>
        </w:rPr>
        <w:t>quien manifiesta una posición determinada respecto al objeto.</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Carácter dialógico:</w:t>
      </w:r>
      <w:r>
        <w:rPr>
          <w:rFonts w:ascii="Arial" w:eastAsia="Arial" w:hAnsi="Arial" w:cs="Arial"/>
          <w:sz w:val="20"/>
          <w:szCs w:val="20"/>
        </w:rPr>
        <w:t xml:space="preserve"> confrontación entre el emisor y receptor, generando polémica.</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Finalidad:</w:t>
      </w:r>
      <w:r>
        <w:rPr>
          <w:rFonts w:ascii="Arial" w:eastAsia="Arial" w:hAnsi="Arial" w:cs="Arial"/>
          <w:sz w:val="20"/>
          <w:szCs w:val="20"/>
        </w:rPr>
        <w:t xml:space="preserve"> promover la adhesión mediante estrategias de convencimiento o persuasión.</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12"/>
        </w:numPr>
        <w:pBdr>
          <w:top w:val="nil"/>
          <w:left w:val="nil"/>
          <w:bottom w:val="nil"/>
          <w:right w:val="nil"/>
          <w:between w:val="nil"/>
        </w:pBdr>
        <w:ind w:hanging="360"/>
        <w:jc w:val="both"/>
      </w:pPr>
      <w:r>
        <w:rPr>
          <w:rFonts w:ascii="Arial" w:eastAsia="Arial" w:hAnsi="Arial" w:cs="Arial"/>
          <w:b/>
          <w:sz w:val="20"/>
          <w:szCs w:val="20"/>
          <w:u w:val="single"/>
        </w:rPr>
        <w:t>TIPOS:</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b/>
          <w:sz w:val="20"/>
          <w:szCs w:val="20"/>
        </w:rPr>
        <w:t>Secuencial:</w:t>
      </w:r>
      <w:r>
        <w:rPr>
          <w:rFonts w:ascii="Arial" w:eastAsia="Arial" w:hAnsi="Arial" w:cs="Arial"/>
          <w:sz w:val="20"/>
          <w:szCs w:val="20"/>
        </w:rPr>
        <w:t xml:space="preserve"> se trata de una </w:t>
      </w:r>
      <w:r>
        <w:rPr>
          <w:rFonts w:ascii="Arial" w:eastAsia="Arial" w:hAnsi="Arial" w:cs="Arial"/>
          <w:sz w:val="20"/>
          <w:szCs w:val="20"/>
          <w:u w:val="single"/>
        </w:rPr>
        <w:t>tesis</w:t>
      </w:r>
      <w:r>
        <w:rPr>
          <w:rFonts w:ascii="Arial" w:eastAsia="Arial" w:hAnsi="Arial" w:cs="Arial"/>
          <w:sz w:val="20"/>
          <w:szCs w:val="20"/>
        </w:rPr>
        <w:t xml:space="preserve"> y los argumentos que la apoyan. El cuerpo tiene diversas fases.</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b/>
          <w:sz w:val="20"/>
          <w:szCs w:val="20"/>
        </w:rPr>
        <w:t>Dialéctica:</w:t>
      </w:r>
      <w:r>
        <w:rPr>
          <w:rFonts w:ascii="Arial" w:eastAsia="Arial" w:hAnsi="Arial" w:cs="Arial"/>
          <w:sz w:val="20"/>
          <w:szCs w:val="20"/>
        </w:rPr>
        <w:t xml:space="preserve"> más compleja. Presenta </w:t>
      </w:r>
      <w:r>
        <w:rPr>
          <w:rFonts w:ascii="Arial" w:eastAsia="Arial" w:hAnsi="Arial" w:cs="Arial"/>
          <w:sz w:val="20"/>
          <w:szCs w:val="20"/>
          <w:u w:val="single"/>
        </w:rPr>
        <w:t>tesis,</w:t>
      </w:r>
      <w:r>
        <w:rPr>
          <w:rFonts w:ascii="Arial" w:eastAsia="Arial" w:hAnsi="Arial" w:cs="Arial"/>
          <w:sz w:val="20"/>
          <w:szCs w:val="20"/>
        </w:rPr>
        <w:t xml:space="preserve"> </w:t>
      </w:r>
      <w:proofErr w:type="spellStart"/>
      <w:r>
        <w:rPr>
          <w:rFonts w:ascii="Arial" w:eastAsia="Arial" w:hAnsi="Arial" w:cs="Arial"/>
          <w:sz w:val="20"/>
          <w:szCs w:val="20"/>
        </w:rPr>
        <w:t>contratesis</w:t>
      </w:r>
      <w:proofErr w:type="spellEnd"/>
      <w:r>
        <w:rPr>
          <w:rFonts w:ascii="Arial" w:eastAsia="Arial" w:hAnsi="Arial" w:cs="Arial"/>
          <w:sz w:val="20"/>
          <w:szCs w:val="20"/>
        </w:rPr>
        <w:t xml:space="preserve">, argumentos y contrargumentos: posición crítica. Presentación del problema &gt; tesis o </w:t>
      </w:r>
      <w:proofErr w:type="spellStart"/>
      <w:r>
        <w:rPr>
          <w:rFonts w:ascii="Arial" w:eastAsia="Arial" w:hAnsi="Arial" w:cs="Arial"/>
          <w:sz w:val="20"/>
          <w:szCs w:val="20"/>
        </w:rPr>
        <w:t>contratesis</w:t>
      </w:r>
      <w:proofErr w:type="spellEnd"/>
      <w:r>
        <w:rPr>
          <w:rFonts w:ascii="Arial" w:eastAsia="Arial" w:hAnsi="Arial" w:cs="Arial"/>
          <w:sz w:val="20"/>
          <w:szCs w:val="20"/>
        </w:rPr>
        <w:t xml:space="preserve"> &gt; demostración &gt; conclusión.</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sz w:val="20"/>
          <w:szCs w:val="20"/>
        </w:rPr>
        <w:t>Recomendaciones para formular una tesis: brevedad, concreción y sencillez; sentido afirmativo; buena construcción; objetividad; presencia de las palabras claves.</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12"/>
        </w:numPr>
        <w:pBdr>
          <w:top w:val="nil"/>
          <w:left w:val="nil"/>
          <w:bottom w:val="nil"/>
          <w:right w:val="nil"/>
          <w:between w:val="nil"/>
        </w:pBdr>
        <w:ind w:hanging="360"/>
        <w:jc w:val="both"/>
      </w:pPr>
      <w:r>
        <w:rPr>
          <w:rFonts w:ascii="Arial" w:eastAsia="Arial" w:hAnsi="Arial" w:cs="Arial"/>
          <w:b/>
          <w:sz w:val="20"/>
          <w:szCs w:val="20"/>
          <w:u w:val="single"/>
        </w:rPr>
        <w:t>MODOS DE RAZONAMIENTO:</w:t>
      </w:r>
    </w:p>
    <w:p w:rsidR="002B500C" w:rsidRDefault="00192467">
      <w:pPr>
        <w:numPr>
          <w:ilvl w:val="0"/>
          <w:numId w:val="14"/>
        </w:numPr>
        <w:pBdr>
          <w:top w:val="nil"/>
          <w:left w:val="nil"/>
          <w:bottom w:val="nil"/>
          <w:right w:val="nil"/>
          <w:between w:val="nil"/>
        </w:pBdr>
        <w:ind w:hanging="360"/>
        <w:jc w:val="both"/>
      </w:pPr>
      <w:r>
        <w:rPr>
          <w:rFonts w:ascii="Arial" w:eastAsia="Arial" w:hAnsi="Arial" w:cs="Arial"/>
          <w:b/>
          <w:sz w:val="20"/>
          <w:szCs w:val="20"/>
          <w:u w:val="single"/>
        </w:rPr>
        <w:t>Sintomáticos o por Signos:</w:t>
      </w:r>
      <w:r>
        <w:rPr>
          <w:rFonts w:ascii="Arial" w:eastAsia="Arial" w:hAnsi="Arial" w:cs="Arial"/>
          <w:sz w:val="20"/>
          <w:szCs w:val="20"/>
        </w:rPr>
        <w:t xml:space="preserve"> Las razones se presentan a modo de indicios, signos o síntomas que conducen a una conclusión.</w:t>
      </w:r>
    </w:p>
    <w:p w:rsidR="002B500C" w:rsidRDefault="00192467">
      <w:pPr>
        <w:numPr>
          <w:ilvl w:val="0"/>
          <w:numId w:val="14"/>
        </w:numPr>
        <w:pBdr>
          <w:top w:val="nil"/>
          <w:left w:val="nil"/>
          <w:bottom w:val="nil"/>
          <w:right w:val="nil"/>
          <w:between w:val="nil"/>
        </w:pBdr>
        <w:ind w:hanging="360"/>
        <w:jc w:val="both"/>
      </w:pPr>
      <w:r>
        <w:rPr>
          <w:rFonts w:ascii="Arial" w:eastAsia="Arial" w:hAnsi="Arial" w:cs="Arial"/>
          <w:b/>
          <w:sz w:val="20"/>
          <w:szCs w:val="20"/>
          <w:u w:val="single"/>
        </w:rPr>
        <w:t>Instrumentales o de Nexos Causales:</w:t>
      </w:r>
      <w:r>
        <w:rPr>
          <w:rFonts w:ascii="Arial" w:eastAsia="Arial" w:hAnsi="Arial" w:cs="Arial"/>
          <w:sz w:val="20"/>
          <w:szCs w:val="20"/>
        </w:rPr>
        <w:t xml:space="preserve"> Las razones se presentan como la causa que provoca la conclusión o como medio para lograrla. Se establece una conexión causal entre dos hechos. Se afirma que las bases o razones son la causa de la tesis. Esta conexión es bastante más fuerte que la anterior, pues ya no afirma sólo la relación entre dos elementos, sino que uno causa al otro.</w:t>
      </w:r>
    </w:p>
    <w:p w:rsidR="002B500C" w:rsidRDefault="00192467">
      <w:pPr>
        <w:numPr>
          <w:ilvl w:val="0"/>
          <w:numId w:val="14"/>
        </w:numPr>
        <w:pBdr>
          <w:top w:val="nil"/>
          <w:left w:val="nil"/>
          <w:bottom w:val="nil"/>
          <w:right w:val="nil"/>
          <w:between w:val="nil"/>
        </w:pBdr>
        <w:ind w:hanging="360"/>
        <w:jc w:val="both"/>
      </w:pPr>
      <w:r>
        <w:rPr>
          <w:rFonts w:ascii="Arial" w:eastAsia="Arial" w:hAnsi="Arial" w:cs="Arial"/>
          <w:b/>
          <w:sz w:val="20"/>
          <w:szCs w:val="20"/>
          <w:u w:val="single"/>
        </w:rPr>
        <w:t>Analógicos:</w:t>
      </w:r>
      <w:r>
        <w:rPr>
          <w:rFonts w:ascii="Arial" w:eastAsia="Arial" w:hAnsi="Arial" w:cs="Arial"/>
          <w:sz w:val="20"/>
          <w:szCs w:val="20"/>
        </w:rPr>
        <w:t xml:space="preserve"> Una analogía es el razonamiento basado en la existencia de atributos semejantes en seres o cosas diferentes. La conclusión se establece comparando dos situaciones diferentes, pero que son semejantes en algún aspecto.</w:t>
      </w:r>
    </w:p>
    <w:p w:rsidR="002B500C" w:rsidRDefault="00192467">
      <w:pPr>
        <w:numPr>
          <w:ilvl w:val="0"/>
          <w:numId w:val="14"/>
        </w:numPr>
        <w:pBdr>
          <w:top w:val="nil"/>
          <w:left w:val="nil"/>
          <w:bottom w:val="nil"/>
          <w:right w:val="nil"/>
          <w:between w:val="nil"/>
        </w:pBdr>
        <w:ind w:hanging="360"/>
        <w:jc w:val="both"/>
      </w:pPr>
      <w:r>
        <w:rPr>
          <w:rFonts w:ascii="Arial" w:eastAsia="Arial" w:hAnsi="Arial" w:cs="Arial"/>
          <w:b/>
          <w:sz w:val="20"/>
          <w:szCs w:val="20"/>
          <w:u w:val="single"/>
        </w:rPr>
        <w:t>Por Generalización:</w:t>
      </w:r>
      <w:r>
        <w:rPr>
          <w:rFonts w:ascii="Arial" w:eastAsia="Arial" w:hAnsi="Arial" w:cs="Arial"/>
          <w:sz w:val="20"/>
          <w:szCs w:val="20"/>
        </w:rPr>
        <w:t xml:space="preserve"> A partir de varios casos similares, se puede generalizar una tesis común a todos ellos, proyectándolas a otros casos del mismo tipo.</w:t>
      </w:r>
    </w:p>
    <w:p w:rsidR="002B500C" w:rsidRDefault="00192467">
      <w:pPr>
        <w:numPr>
          <w:ilvl w:val="0"/>
          <w:numId w:val="14"/>
        </w:numPr>
        <w:pBdr>
          <w:top w:val="nil"/>
          <w:left w:val="nil"/>
          <w:bottom w:val="nil"/>
          <w:right w:val="nil"/>
          <w:between w:val="nil"/>
        </w:pBdr>
        <w:ind w:hanging="360"/>
        <w:jc w:val="both"/>
      </w:pPr>
      <w:r>
        <w:rPr>
          <w:rFonts w:ascii="Arial" w:eastAsia="Arial" w:hAnsi="Arial" w:cs="Arial"/>
          <w:b/>
          <w:sz w:val="20"/>
          <w:szCs w:val="20"/>
          <w:u w:val="single"/>
        </w:rPr>
        <w:t>Por Autoridad:</w:t>
      </w:r>
      <w:r>
        <w:rPr>
          <w:rFonts w:ascii="Arial" w:eastAsia="Arial" w:hAnsi="Arial" w:cs="Arial"/>
          <w:sz w:val="20"/>
          <w:szCs w:val="20"/>
        </w:rPr>
        <w:t xml:space="preserve"> Se puede fundar una tesis citando una autoridad sobre la materia o valiéndonos del prestigio de alguien conocido.</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12"/>
        </w:numPr>
        <w:pBdr>
          <w:top w:val="nil"/>
          <w:left w:val="nil"/>
          <w:bottom w:val="nil"/>
          <w:right w:val="nil"/>
          <w:between w:val="nil"/>
        </w:pBdr>
        <w:ind w:hanging="360"/>
        <w:jc w:val="both"/>
      </w:pPr>
      <w:r>
        <w:rPr>
          <w:rFonts w:ascii="Arial" w:eastAsia="Arial" w:hAnsi="Arial" w:cs="Arial"/>
          <w:b/>
          <w:sz w:val="20"/>
          <w:szCs w:val="20"/>
          <w:u w:val="single"/>
        </w:rPr>
        <w:t>EVALUACIÓN DEL DISCURSO ARGUMENTATIVO:</w:t>
      </w:r>
    </w:p>
    <w:p w:rsidR="002B500C" w:rsidRDefault="002B500C">
      <w:pPr>
        <w:pBdr>
          <w:top w:val="nil"/>
          <w:left w:val="nil"/>
          <w:bottom w:val="nil"/>
          <w:right w:val="nil"/>
          <w:between w:val="nil"/>
        </w:pBdr>
        <w:ind w:left="360"/>
        <w:contextualSpacing w:val="0"/>
        <w:jc w:val="both"/>
        <w:rPr>
          <w:rFonts w:ascii="Arial" w:eastAsia="Arial" w:hAnsi="Arial" w:cs="Arial"/>
          <w:b/>
          <w:sz w:val="20"/>
          <w:szCs w:val="20"/>
          <w:u w:val="single"/>
        </w:rPr>
      </w:pPr>
    </w:p>
    <w:p w:rsidR="002B500C" w:rsidRDefault="00192467">
      <w:pPr>
        <w:numPr>
          <w:ilvl w:val="0"/>
          <w:numId w:val="1"/>
        </w:numPr>
        <w:pBdr>
          <w:top w:val="nil"/>
          <w:left w:val="nil"/>
          <w:bottom w:val="nil"/>
          <w:right w:val="nil"/>
          <w:between w:val="nil"/>
        </w:pBdr>
        <w:ind w:hanging="360"/>
        <w:jc w:val="both"/>
      </w:pPr>
      <w:r>
        <w:rPr>
          <w:rFonts w:ascii="Arial" w:eastAsia="Arial" w:hAnsi="Arial" w:cs="Arial"/>
          <w:b/>
          <w:sz w:val="20"/>
          <w:szCs w:val="20"/>
          <w:u w:val="single"/>
        </w:rPr>
        <w:t>“Buen” Argumento:</w:t>
      </w:r>
    </w:p>
    <w:p w:rsidR="002B500C" w:rsidRDefault="00192467">
      <w:pPr>
        <w:numPr>
          <w:ilvl w:val="0"/>
          <w:numId w:val="2"/>
        </w:numPr>
        <w:pBdr>
          <w:top w:val="nil"/>
          <w:left w:val="nil"/>
          <w:bottom w:val="nil"/>
          <w:right w:val="nil"/>
          <w:between w:val="nil"/>
        </w:pBdr>
        <w:ind w:hanging="360"/>
        <w:jc w:val="both"/>
      </w:pPr>
      <w:r>
        <w:rPr>
          <w:rFonts w:ascii="Arial" w:eastAsia="Arial" w:hAnsi="Arial" w:cs="Arial"/>
          <w:b/>
          <w:sz w:val="20"/>
          <w:szCs w:val="20"/>
        </w:rPr>
        <w:t xml:space="preserve">Suficiencia: </w:t>
      </w:r>
      <w:r>
        <w:rPr>
          <w:rFonts w:ascii="Arial" w:eastAsia="Arial" w:hAnsi="Arial" w:cs="Arial"/>
          <w:sz w:val="20"/>
          <w:szCs w:val="20"/>
        </w:rPr>
        <w:t>Las premisas o bases deben aportar algo suficiente para llegar a la conclusión.</w:t>
      </w:r>
    </w:p>
    <w:p w:rsidR="002B500C" w:rsidRDefault="00192467">
      <w:pPr>
        <w:numPr>
          <w:ilvl w:val="0"/>
          <w:numId w:val="2"/>
        </w:numPr>
        <w:pBdr>
          <w:top w:val="nil"/>
          <w:left w:val="nil"/>
          <w:bottom w:val="nil"/>
          <w:right w:val="nil"/>
          <w:between w:val="nil"/>
        </w:pBdr>
        <w:ind w:hanging="360"/>
        <w:jc w:val="both"/>
      </w:pPr>
      <w:r>
        <w:rPr>
          <w:rFonts w:ascii="Arial" w:eastAsia="Arial" w:hAnsi="Arial" w:cs="Arial"/>
          <w:b/>
          <w:sz w:val="20"/>
          <w:szCs w:val="20"/>
        </w:rPr>
        <w:t>Relevancia:</w:t>
      </w:r>
      <w:r>
        <w:rPr>
          <w:rFonts w:ascii="Arial" w:eastAsia="Arial" w:hAnsi="Arial" w:cs="Arial"/>
          <w:sz w:val="20"/>
          <w:szCs w:val="20"/>
        </w:rPr>
        <w:t xml:space="preserve"> Las premisas o bases deben estar relacionadas al contenido de la conclusión y no referirse a otro tema.</w:t>
      </w:r>
    </w:p>
    <w:p w:rsidR="002B500C" w:rsidRDefault="00192467">
      <w:pPr>
        <w:numPr>
          <w:ilvl w:val="0"/>
          <w:numId w:val="2"/>
        </w:numPr>
        <w:pBdr>
          <w:top w:val="nil"/>
          <w:left w:val="nil"/>
          <w:bottom w:val="nil"/>
          <w:right w:val="nil"/>
          <w:between w:val="nil"/>
        </w:pBdr>
        <w:ind w:hanging="360"/>
        <w:jc w:val="both"/>
      </w:pPr>
      <w:r>
        <w:rPr>
          <w:rFonts w:ascii="Arial" w:eastAsia="Arial" w:hAnsi="Arial" w:cs="Arial"/>
          <w:b/>
          <w:sz w:val="20"/>
          <w:szCs w:val="20"/>
        </w:rPr>
        <w:t>Aceptabilidad:</w:t>
      </w:r>
      <w:r>
        <w:rPr>
          <w:rFonts w:ascii="Arial" w:eastAsia="Arial" w:hAnsi="Arial" w:cs="Arial"/>
          <w:sz w:val="20"/>
          <w:szCs w:val="20"/>
        </w:rPr>
        <w:t xml:space="preserve"> Las premisas o bases deben ser aceptadas por cualquier persona que conozca el tema, esto tiene que ver con su credibilidad.</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1"/>
        </w:numPr>
        <w:pBdr>
          <w:top w:val="nil"/>
          <w:left w:val="nil"/>
          <w:bottom w:val="nil"/>
          <w:right w:val="nil"/>
          <w:between w:val="nil"/>
        </w:pBdr>
        <w:ind w:hanging="360"/>
        <w:jc w:val="both"/>
      </w:pPr>
      <w:r>
        <w:rPr>
          <w:rFonts w:ascii="Arial" w:eastAsia="Arial" w:hAnsi="Arial" w:cs="Arial"/>
          <w:b/>
          <w:sz w:val="20"/>
          <w:szCs w:val="20"/>
          <w:u w:val="single"/>
        </w:rPr>
        <w:t>“Mal” Argumento: Falacias.</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b/>
          <w:sz w:val="20"/>
          <w:szCs w:val="20"/>
          <w:u w:val="single"/>
        </w:rPr>
        <w:t>Falacias:</w:t>
      </w:r>
      <w:r>
        <w:rPr>
          <w:rFonts w:ascii="Arial" w:eastAsia="Arial" w:hAnsi="Arial" w:cs="Arial"/>
          <w:sz w:val="20"/>
          <w:szCs w:val="20"/>
        </w:rPr>
        <w:t xml:space="preserve"> argumentos erróneos o falsos. Se incurre por ignorancia o voluntariamente.</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Conclusión Apresurada:</w:t>
      </w:r>
      <w:r>
        <w:rPr>
          <w:rFonts w:ascii="Arial" w:eastAsia="Arial" w:hAnsi="Arial" w:cs="Arial"/>
          <w:sz w:val="20"/>
          <w:szCs w:val="20"/>
        </w:rPr>
        <w:t xml:space="preserve"> Falta la suficiencia, pues no proporciona la cantidad de casos necesarios para sostener la conclusión.</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Razón Irrelevante:</w:t>
      </w:r>
      <w:r>
        <w:rPr>
          <w:rFonts w:ascii="Arial" w:eastAsia="Arial" w:hAnsi="Arial" w:cs="Arial"/>
          <w:sz w:val="20"/>
          <w:szCs w:val="20"/>
        </w:rPr>
        <w:t xml:space="preserve"> Falta la relevancia, pues las razones hablan de algo distinto.</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Premisa Problemática:</w:t>
      </w:r>
      <w:r>
        <w:rPr>
          <w:rFonts w:ascii="Arial" w:eastAsia="Arial" w:hAnsi="Arial" w:cs="Arial"/>
          <w:sz w:val="20"/>
          <w:szCs w:val="20"/>
        </w:rPr>
        <w:t xml:space="preserve"> Falta la aceptabilidad, la razón que apoya la conclusión no es por sí sola plausible.</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Circularidad Tautológica:</w:t>
      </w:r>
      <w:r>
        <w:rPr>
          <w:rFonts w:ascii="Arial" w:eastAsia="Arial" w:hAnsi="Arial" w:cs="Arial"/>
          <w:sz w:val="20"/>
          <w:szCs w:val="20"/>
        </w:rPr>
        <w:t xml:space="preserve"> Argumento a favor de nuestro punto de vista, entregando una razón equivalente a éste.</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Ataque Directo:</w:t>
      </w:r>
      <w:r>
        <w:rPr>
          <w:rFonts w:ascii="Arial" w:eastAsia="Arial" w:hAnsi="Arial" w:cs="Arial"/>
          <w:sz w:val="20"/>
          <w:szCs w:val="20"/>
        </w:rPr>
        <w:t xml:space="preserve"> Refutamos la tesis por venir de una persona determinada. Descalificación del oponente</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Ataque Indirecto:</w:t>
      </w:r>
      <w:r>
        <w:rPr>
          <w:rFonts w:ascii="Arial" w:eastAsia="Arial" w:hAnsi="Arial" w:cs="Arial"/>
          <w:sz w:val="20"/>
          <w:szCs w:val="20"/>
        </w:rPr>
        <w:t xml:space="preserve"> Se descalifica a un oponente no por una característica, sino por su situación, sus vínculos, relaciones, intereses.</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Apelar a la Popularidad:</w:t>
      </w:r>
      <w:r>
        <w:rPr>
          <w:rFonts w:ascii="Arial" w:eastAsia="Arial" w:hAnsi="Arial" w:cs="Arial"/>
          <w:sz w:val="20"/>
          <w:szCs w:val="20"/>
        </w:rPr>
        <w:t xml:space="preserve"> Se valida un punto de vista a partir del apoyo masivo que éste pueda tener.</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Apelar a una Élite:</w:t>
      </w:r>
      <w:r>
        <w:rPr>
          <w:rFonts w:ascii="Arial" w:eastAsia="Arial" w:hAnsi="Arial" w:cs="Arial"/>
          <w:sz w:val="20"/>
          <w:szCs w:val="20"/>
        </w:rPr>
        <w:t xml:space="preserve"> Se valida un punto de vista porque una minoría selecta lo apoya.</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Apelar a la Misericordia:</w:t>
      </w:r>
      <w:r>
        <w:rPr>
          <w:rFonts w:ascii="Arial" w:eastAsia="Arial" w:hAnsi="Arial" w:cs="Arial"/>
          <w:sz w:val="20"/>
          <w:szCs w:val="20"/>
        </w:rPr>
        <w:t xml:space="preserve"> En reemplazo de razones que apoyan la tesis, se apela a la bondad de la persona.</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Apelar por Temor:</w:t>
      </w:r>
      <w:r>
        <w:rPr>
          <w:rFonts w:ascii="Arial" w:eastAsia="Arial" w:hAnsi="Arial" w:cs="Arial"/>
          <w:sz w:val="20"/>
          <w:szCs w:val="20"/>
        </w:rPr>
        <w:t xml:space="preserve"> En vez de utilizar razones nos valemos de amenazas para que las personas acepten nuestra tesis.</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Envenenar el Pozo:</w:t>
      </w:r>
      <w:r>
        <w:rPr>
          <w:rFonts w:ascii="Arial" w:eastAsia="Arial" w:hAnsi="Arial" w:cs="Arial"/>
          <w:sz w:val="20"/>
          <w:szCs w:val="20"/>
        </w:rPr>
        <w:t xml:space="preserve"> Descalificamos una tesis de tal forma que su defensa se vuelve imposible. No se quiere dejar agua para cuando llegue el contrincante. Pretende negar que esté calificado para dar una opinión</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Falsa Analogía:</w:t>
      </w:r>
      <w:r>
        <w:rPr>
          <w:rFonts w:ascii="Arial" w:eastAsia="Arial" w:hAnsi="Arial" w:cs="Arial"/>
          <w:sz w:val="20"/>
          <w:szCs w:val="20"/>
        </w:rPr>
        <w:t xml:space="preserve"> Una analogía se produce cuando se comparan dos situaciones porque presentan similitudes en ciertos aspectos. Una falsa analogía se produce cuando los aspectos no son comparables.</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Falsa Apelación a la Autoridad:</w:t>
      </w:r>
      <w:r>
        <w:rPr>
          <w:rFonts w:ascii="Arial" w:eastAsia="Arial" w:hAnsi="Arial" w:cs="Arial"/>
          <w:sz w:val="20"/>
          <w:szCs w:val="20"/>
        </w:rPr>
        <w:t xml:space="preserve"> Cuando se cita como razón lo que ha dicho alguien que es una autoridad, pero no en la materia de la tesis.</w:t>
      </w:r>
    </w:p>
    <w:p w:rsidR="002B500C" w:rsidRDefault="00192467">
      <w:pPr>
        <w:numPr>
          <w:ilvl w:val="0"/>
          <w:numId w:val="3"/>
        </w:numPr>
        <w:pBdr>
          <w:top w:val="nil"/>
          <w:left w:val="nil"/>
          <w:bottom w:val="nil"/>
          <w:right w:val="nil"/>
          <w:between w:val="nil"/>
        </w:pBdr>
        <w:ind w:hanging="360"/>
        <w:jc w:val="both"/>
      </w:pPr>
      <w:r>
        <w:rPr>
          <w:rFonts w:ascii="Arial" w:eastAsia="Arial" w:hAnsi="Arial" w:cs="Arial"/>
          <w:b/>
          <w:sz w:val="20"/>
          <w:szCs w:val="20"/>
        </w:rPr>
        <w:t>Causa Falsa:</w:t>
      </w:r>
      <w:r>
        <w:rPr>
          <w:rFonts w:ascii="Arial" w:eastAsia="Arial" w:hAnsi="Arial" w:cs="Arial"/>
          <w:sz w:val="20"/>
          <w:szCs w:val="20"/>
        </w:rPr>
        <w:t xml:space="preserve"> Cuando la razón que damos para apoyar nuestra tesis puede tratarse sólo de una casualidad.</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pBdr>
          <w:top w:val="nil"/>
          <w:left w:val="nil"/>
          <w:bottom w:val="nil"/>
          <w:right w:val="nil"/>
          <w:between w:val="nil"/>
        </w:pBdr>
        <w:ind w:left="360"/>
        <w:contextualSpacing w:val="0"/>
        <w:jc w:val="both"/>
        <w:rPr>
          <w:rFonts w:ascii="Arial" w:eastAsia="Arial" w:hAnsi="Arial" w:cs="Arial"/>
          <w:b/>
          <w:sz w:val="20"/>
          <w:szCs w:val="20"/>
          <w:u w:val="single"/>
        </w:rPr>
      </w:pPr>
      <w:r>
        <w:rPr>
          <w:rFonts w:ascii="Arial" w:eastAsia="Arial" w:hAnsi="Arial" w:cs="Arial"/>
          <w:b/>
          <w:sz w:val="20"/>
          <w:szCs w:val="20"/>
          <w:u w:val="single"/>
        </w:rPr>
        <w:t>Procedentes de errores lingüísticos:</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 xml:space="preserve">Equívoco: </w:t>
      </w:r>
      <w:r>
        <w:rPr>
          <w:rFonts w:ascii="Arial" w:eastAsia="Arial" w:hAnsi="Arial" w:cs="Arial"/>
          <w:sz w:val="20"/>
          <w:szCs w:val="20"/>
        </w:rPr>
        <w:t>se utiliza una palabra con distintos sentidos, generando conclusiones falsas.</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Ambigüedades:</w:t>
      </w:r>
      <w:r>
        <w:rPr>
          <w:rFonts w:ascii="Arial" w:eastAsia="Arial" w:hAnsi="Arial" w:cs="Arial"/>
          <w:sz w:val="20"/>
          <w:szCs w:val="20"/>
          <w:u w:val="single"/>
        </w:rPr>
        <w:t xml:space="preserve"> </w:t>
      </w:r>
      <w:r>
        <w:rPr>
          <w:rFonts w:ascii="Arial" w:eastAsia="Arial" w:hAnsi="Arial" w:cs="Arial"/>
          <w:sz w:val="20"/>
          <w:szCs w:val="20"/>
        </w:rPr>
        <w:t>se produce al hacer una redacción descuidada. La premisa es falsa en un sentido y en otro no.</w:t>
      </w:r>
    </w:p>
    <w:p w:rsidR="002B500C" w:rsidRDefault="00192467">
      <w:pPr>
        <w:pBdr>
          <w:top w:val="nil"/>
          <w:left w:val="nil"/>
          <w:bottom w:val="nil"/>
          <w:right w:val="nil"/>
          <w:between w:val="nil"/>
        </w:pBdr>
        <w:ind w:left="360"/>
        <w:contextualSpacing w:val="0"/>
        <w:jc w:val="both"/>
        <w:rPr>
          <w:rFonts w:ascii="Arial" w:eastAsia="Arial" w:hAnsi="Arial" w:cs="Arial"/>
          <w:b/>
          <w:sz w:val="20"/>
          <w:szCs w:val="20"/>
          <w:u w:val="single"/>
        </w:rPr>
      </w:pPr>
      <w:r>
        <w:rPr>
          <w:rFonts w:ascii="Arial" w:eastAsia="Arial" w:hAnsi="Arial" w:cs="Arial"/>
          <w:b/>
          <w:sz w:val="20"/>
          <w:szCs w:val="20"/>
          <w:u w:val="single"/>
        </w:rPr>
        <w:t>Procedentes de razonamientos falsos:</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Regla general para caso particular:</w:t>
      </w:r>
      <w:r>
        <w:rPr>
          <w:rFonts w:ascii="Arial" w:eastAsia="Arial" w:hAnsi="Arial" w:cs="Arial"/>
          <w:sz w:val="20"/>
          <w:szCs w:val="20"/>
        </w:rPr>
        <w:t xml:space="preserve"> se deduce impropiamente de una regla general a un caso particular que no se ajusta a ella.</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Pregunta compleja:</w:t>
      </w:r>
      <w:r>
        <w:rPr>
          <w:rFonts w:ascii="Arial" w:eastAsia="Arial" w:hAnsi="Arial" w:cs="Arial"/>
          <w:sz w:val="20"/>
          <w:szCs w:val="20"/>
        </w:rPr>
        <w:t xml:space="preserve"> formular preguntas que suponen la aceptación de una información previa.</w:t>
      </w:r>
    </w:p>
    <w:p w:rsidR="002B500C" w:rsidRDefault="00192467">
      <w:pPr>
        <w:numPr>
          <w:ilvl w:val="0"/>
          <w:numId w:val="13"/>
        </w:numPr>
        <w:pBdr>
          <w:top w:val="nil"/>
          <w:left w:val="nil"/>
          <w:bottom w:val="nil"/>
          <w:right w:val="nil"/>
          <w:between w:val="nil"/>
        </w:pBdr>
        <w:ind w:hanging="360"/>
        <w:jc w:val="both"/>
      </w:pPr>
      <w:r>
        <w:rPr>
          <w:rFonts w:ascii="Arial" w:eastAsia="Arial" w:hAnsi="Arial" w:cs="Arial"/>
          <w:b/>
          <w:sz w:val="20"/>
          <w:szCs w:val="20"/>
        </w:rPr>
        <w:t>Apelación a la ignorancia:</w:t>
      </w:r>
      <w:r>
        <w:rPr>
          <w:rFonts w:ascii="Arial" w:eastAsia="Arial" w:hAnsi="Arial" w:cs="Arial"/>
          <w:sz w:val="20"/>
          <w:szCs w:val="20"/>
        </w:rPr>
        <w:t xml:space="preserve"> defender una idea basándose en que nadie ha probado lo contrario.</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12"/>
        </w:numPr>
        <w:pBdr>
          <w:top w:val="nil"/>
          <w:left w:val="nil"/>
          <w:bottom w:val="nil"/>
          <w:right w:val="nil"/>
          <w:between w:val="nil"/>
        </w:pBdr>
        <w:ind w:hanging="360"/>
        <w:jc w:val="both"/>
      </w:pPr>
      <w:r>
        <w:rPr>
          <w:rFonts w:ascii="Arial" w:eastAsia="Arial" w:hAnsi="Arial" w:cs="Arial"/>
          <w:b/>
          <w:sz w:val="20"/>
          <w:szCs w:val="20"/>
          <w:u w:val="single"/>
        </w:rPr>
        <w:t>RECURSOS VERBALES:</w:t>
      </w:r>
    </w:p>
    <w:p w:rsidR="002B500C" w:rsidRDefault="00192467">
      <w:pPr>
        <w:pBdr>
          <w:top w:val="nil"/>
          <w:left w:val="nil"/>
          <w:bottom w:val="nil"/>
          <w:right w:val="nil"/>
          <w:between w:val="nil"/>
        </w:pBdr>
        <w:ind w:left="360"/>
        <w:contextualSpacing w:val="0"/>
        <w:jc w:val="both"/>
        <w:rPr>
          <w:rFonts w:ascii="Arial" w:eastAsia="Arial" w:hAnsi="Arial" w:cs="Arial"/>
          <w:b/>
          <w:sz w:val="20"/>
          <w:szCs w:val="20"/>
        </w:rPr>
      </w:pPr>
      <w:r>
        <w:rPr>
          <w:rFonts w:ascii="Arial" w:eastAsia="Arial" w:hAnsi="Arial" w:cs="Arial"/>
          <w:b/>
          <w:sz w:val="20"/>
          <w:szCs w:val="20"/>
        </w:rPr>
        <w:t>Dirigidos al raciocinio:</w:t>
      </w:r>
    </w:p>
    <w:p w:rsidR="002B500C" w:rsidRDefault="00192467">
      <w:pPr>
        <w:numPr>
          <w:ilvl w:val="0"/>
          <w:numId w:val="4"/>
        </w:numPr>
        <w:pBdr>
          <w:top w:val="nil"/>
          <w:left w:val="nil"/>
          <w:bottom w:val="nil"/>
          <w:right w:val="nil"/>
          <w:between w:val="nil"/>
        </w:pBdr>
        <w:ind w:hanging="360"/>
        <w:jc w:val="both"/>
      </w:pPr>
      <w:r>
        <w:rPr>
          <w:rFonts w:ascii="Arial" w:eastAsia="Arial" w:hAnsi="Arial" w:cs="Arial"/>
          <w:b/>
          <w:sz w:val="20"/>
          <w:szCs w:val="20"/>
        </w:rPr>
        <w:t>Conectores de Causa:</w:t>
      </w:r>
      <w:r>
        <w:rPr>
          <w:rFonts w:ascii="Arial" w:eastAsia="Arial" w:hAnsi="Arial" w:cs="Arial"/>
          <w:sz w:val="20"/>
          <w:szCs w:val="20"/>
        </w:rPr>
        <w:t xml:space="preserve"> porque, pues, dado que, en vista que, etc.</w:t>
      </w:r>
    </w:p>
    <w:p w:rsidR="002B500C" w:rsidRDefault="00192467">
      <w:pPr>
        <w:numPr>
          <w:ilvl w:val="0"/>
          <w:numId w:val="4"/>
        </w:numPr>
        <w:pBdr>
          <w:top w:val="nil"/>
          <w:left w:val="nil"/>
          <w:bottom w:val="nil"/>
          <w:right w:val="nil"/>
          <w:between w:val="nil"/>
        </w:pBdr>
        <w:ind w:hanging="360"/>
        <w:jc w:val="both"/>
      </w:pPr>
      <w:r>
        <w:rPr>
          <w:rFonts w:ascii="Arial" w:eastAsia="Arial" w:hAnsi="Arial" w:cs="Arial"/>
          <w:b/>
          <w:sz w:val="20"/>
          <w:szCs w:val="20"/>
        </w:rPr>
        <w:t xml:space="preserve">De consecuencia: </w:t>
      </w:r>
      <w:r>
        <w:rPr>
          <w:rFonts w:ascii="Arial" w:eastAsia="Arial" w:hAnsi="Arial" w:cs="Arial"/>
          <w:sz w:val="20"/>
          <w:szCs w:val="20"/>
        </w:rPr>
        <w:t>por lo tanto, por consiguiente, luego, etc.</w:t>
      </w:r>
    </w:p>
    <w:p w:rsidR="002B500C" w:rsidRDefault="00192467">
      <w:pPr>
        <w:numPr>
          <w:ilvl w:val="0"/>
          <w:numId w:val="4"/>
        </w:numPr>
        <w:pBdr>
          <w:top w:val="nil"/>
          <w:left w:val="nil"/>
          <w:bottom w:val="nil"/>
          <w:right w:val="nil"/>
          <w:between w:val="nil"/>
        </w:pBdr>
        <w:ind w:hanging="360"/>
        <w:jc w:val="both"/>
      </w:pPr>
      <w:r>
        <w:rPr>
          <w:rFonts w:ascii="Arial" w:eastAsia="Arial" w:hAnsi="Arial" w:cs="Arial"/>
          <w:b/>
          <w:sz w:val="20"/>
          <w:szCs w:val="20"/>
        </w:rPr>
        <w:t>Adversativos:</w:t>
      </w:r>
      <w:r>
        <w:rPr>
          <w:rFonts w:ascii="Arial" w:eastAsia="Arial" w:hAnsi="Arial" w:cs="Arial"/>
          <w:sz w:val="20"/>
          <w:szCs w:val="20"/>
        </w:rPr>
        <w:t xml:space="preserve"> pero, sin embargo, aunque, etc.</w:t>
      </w:r>
    </w:p>
    <w:p w:rsidR="002B500C" w:rsidRDefault="00192467">
      <w:pPr>
        <w:numPr>
          <w:ilvl w:val="0"/>
          <w:numId w:val="4"/>
        </w:numPr>
        <w:pBdr>
          <w:top w:val="nil"/>
          <w:left w:val="nil"/>
          <w:bottom w:val="nil"/>
          <w:right w:val="nil"/>
          <w:between w:val="nil"/>
        </w:pBdr>
        <w:ind w:hanging="360"/>
        <w:jc w:val="both"/>
      </w:pPr>
      <w:r>
        <w:rPr>
          <w:rFonts w:ascii="Arial" w:eastAsia="Arial" w:hAnsi="Arial" w:cs="Arial"/>
          <w:b/>
          <w:sz w:val="20"/>
          <w:szCs w:val="20"/>
        </w:rPr>
        <w:t>Concesivos:</w:t>
      </w:r>
      <w:r>
        <w:rPr>
          <w:rFonts w:ascii="Arial" w:eastAsia="Arial" w:hAnsi="Arial" w:cs="Arial"/>
          <w:sz w:val="20"/>
          <w:szCs w:val="20"/>
        </w:rPr>
        <w:t xml:space="preserve"> si bien, aunque, mal que, etc.</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pBdr>
          <w:top w:val="nil"/>
          <w:left w:val="nil"/>
          <w:bottom w:val="nil"/>
          <w:right w:val="nil"/>
          <w:between w:val="nil"/>
        </w:pBdr>
        <w:ind w:left="360"/>
        <w:contextualSpacing w:val="0"/>
        <w:jc w:val="both"/>
        <w:rPr>
          <w:rFonts w:ascii="Arial" w:eastAsia="Arial" w:hAnsi="Arial" w:cs="Arial"/>
          <w:b/>
          <w:sz w:val="20"/>
          <w:szCs w:val="20"/>
        </w:rPr>
      </w:pPr>
      <w:r>
        <w:rPr>
          <w:rFonts w:ascii="Arial" w:eastAsia="Arial" w:hAnsi="Arial" w:cs="Arial"/>
          <w:b/>
          <w:sz w:val="20"/>
          <w:szCs w:val="20"/>
        </w:rPr>
        <w:t>Dirigidos a la afectividad:</w:t>
      </w:r>
    </w:p>
    <w:p w:rsidR="002B500C" w:rsidRDefault="00192467">
      <w:pPr>
        <w:numPr>
          <w:ilvl w:val="0"/>
          <w:numId w:val="6"/>
        </w:numPr>
        <w:pBdr>
          <w:top w:val="nil"/>
          <w:left w:val="nil"/>
          <w:bottom w:val="nil"/>
          <w:right w:val="nil"/>
          <w:between w:val="nil"/>
        </w:pBdr>
        <w:ind w:hanging="360"/>
        <w:jc w:val="both"/>
      </w:pPr>
      <w:r>
        <w:rPr>
          <w:rFonts w:ascii="Arial" w:eastAsia="Arial" w:hAnsi="Arial" w:cs="Arial"/>
          <w:b/>
          <w:sz w:val="20"/>
          <w:szCs w:val="20"/>
        </w:rPr>
        <w:t>Designaciones y adjetivaciones:</w:t>
      </w:r>
    </w:p>
    <w:p w:rsidR="002B500C" w:rsidRDefault="00192467">
      <w:pPr>
        <w:numPr>
          <w:ilvl w:val="0"/>
          <w:numId w:val="6"/>
        </w:numPr>
        <w:pBdr>
          <w:top w:val="nil"/>
          <w:left w:val="nil"/>
          <w:bottom w:val="nil"/>
          <w:right w:val="nil"/>
          <w:between w:val="nil"/>
        </w:pBdr>
        <w:ind w:hanging="360"/>
        <w:jc w:val="both"/>
      </w:pPr>
      <w:r>
        <w:rPr>
          <w:rFonts w:ascii="Arial" w:eastAsia="Arial" w:hAnsi="Arial" w:cs="Arial"/>
          <w:b/>
          <w:sz w:val="20"/>
          <w:szCs w:val="20"/>
        </w:rPr>
        <w:t xml:space="preserve">Calificaciones: </w:t>
      </w:r>
      <w:r>
        <w:rPr>
          <w:rFonts w:ascii="Arial" w:eastAsia="Arial" w:hAnsi="Arial" w:cs="Arial"/>
          <w:sz w:val="20"/>
          <w:szCs w:val="20"/>
        </w:rPr>
        <w:t xml:space="preserve">intensifican o acentúan la </w:t>
      </w:r>
      <w:r>
        <w:rPr>
          <w:rFonts w:ascii="Arial" w:eastAsia="Arial" w:hAnsi="Arial" w:cs="Arial"/>
          <w:sz w:val="20"/>
          <w:szCs w:val="20"/>
          <w:u w:val="single"/>
        </w:rPr>
        <w:t>fuerza</w:t>
      </w:r>
      <w:r>
        <w:rPr>
          <w:rFonts w:ascii="Arial" w:eastAsia="Arial" w:hAnsi="Arial" w:cs="Arial"/>
          <w:sz w:val="20"/>
          <w:szCs w:val="20"/>
        </w:rPr>
        <w:t xml:space="preserve"> de la tesis o argumento: probablemente…</w:t>
      </w:r>
    </w:p>
    <w:p w:rsidR="002B500C" w:rsidRDefault="00192467">
      <w:pPr>
        <w:numPr>
          <w:ilvl w:val="0"/>
          <w:numId w:val="6"/>
        </w:numPr>
        <w:pBdr>
          <w:top w:val="nil"/>
          <w:left w:val="nil"/>
          <w:bottom w:val="nil"/>
          <w:right w:val="nil"/>
          <w:between w:val="nil"/>
        </w:pBdr>
        <w:ind w:hanging="360"/>
        <w:jc w:val="both"/>
      </w:pPr>
      <w:r>
        <w:rPr>
          <w:rFonts w:ascii="Arial" w:eastAsia="Arial" w:hAnsi="Arial" w:cs="Arial"/>
          <w:b/>
          <w:sz w:val="20"/>
          <w:szCs w:val="20"/>
        </w:rPr>
        <w:t>Restricciones:</w:t>
      </w:r>
      <w:r>
        <w:rPr>
          <w:rFonts w:ascii="Arial" w:eastAsia="Arial" w:hAnsi="Arial" w:cs="Arial"/>
          <w:sz w:val="20"/>
          <w:szCs w:val="20"/>
        </w:rPr>
        <w:t xml:space="preserve"> excepciones y restricciones al alcance de la tesis: con la excepción de …</w:t>
      </w:r>
    </w:p>
    <w:p w:rsidR="002B500C" w:rsidRDefault="00192467">
      <w:pPr>
        <w:numPr>
          <w:ilvl w:val="0"/>
          <w:numId w:val="6"/>
        </w:numPr>
        <w:pBdr>
          <w:top w:val="nil"/>
          <w:left w:val="nil"/>
          <w:bottom w:val="nil"/>
          <w:right w:val="nil"/>
          <w:between w:val="nil"/>
        </w:pBdr>
        <w:ind w:hanging="360"/>
        <w:jc w:val="both"/>
      </w:pPr>
      <w:r>
        <w:rPr>
          <w:rFonts w:ascii="Arial" w:eastAsia="Arial" w:hAnsi="Arial" w:cs="Arial"/>
          <w:b/>
          <w:sz w:val="20"/>
          <w:szCs w:val="20"/>
        </w:rPr>
        <w:t>Valoraciones de posiciones ajenas:</w:t>
      </w:r>
      <w:r>
        <w:rPr>
          <w:rFonts w:ascii="Arial" w:eastAsia="Arial" w:hAnsi="Arial" w:cs="Arial"/>
          <w:sz w:val="20"/>
          <w:szCs w:val="20"/>
        </w:rPr>
        <w:t xml:space="preserve"> valoran positivamente o negativamente las ideas de otros: se equivocan si…</w:t>
      </w: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192467">
      <w:pPr>
        <w:pBdr>
          <w:top w:val="nil"/>
          <w:left w:val="nil"/>
          <w:bottom w:val="nil"/>
          <w:right w:val="nil"/>
          <w:between w:val="nil"/>
        </w:pBdr>
        <w:contextualSpacing w:val="0"/>
        <w:jc w:val="both"/>
        <w:rPr>
          <w:rFonts w:ascii="Arial" w:eastAsia="Arial" w:hAnsi="Arial" w:cs="Arial"/>
          <w:b/>
          <w:sz w:val="20"/>
          <w:szCs w:val="20"/>
          <w:u w:val="single"/>
        </w:rPr>
      </w:pPr>
      <w:r>
        <w:rPr>
          <w:rFonts w:ascii="Arial" w:eastAsia="Arial" w:hAnsi="Arial" w:cs="Arial"/>
          <w:sz w:val="20"/>
          <w:szCs w:val="20"/>
        </w:rPr>
        <w:tab/>
      </w:r>
      <w:r>
        <w:rPr>
          <w:rFonts w:ascii="Arial" w:eastAsia="Arial" w:hAnsi="Arial" w:cs="Arial"/>
          <w:b/>
          <w:sz w:val="20"/>
          <w:szCs w:val="20"/>
          <w:u w:val="single"/>
        </w:rPr>
        <w:t>RECURSOS NO VERBALES:</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sz w:val="20"/>
          <w:szCs w:val="20"/>
        </w:rPr>
        <w:t>Imágenes visuales: dinamismo, uso de color, fidelidad al referente.</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sz w:val="20"/>
          <w:szCs w:val="20"/>
        </w:rPr>
        <w:t>Valoración de tipos humanos: sociales, sexuales, nacionales, etc.</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sz w:val="20"/>
          <w:szCs w:val="20"/>
        </w:rPr>
        <w:t>Imágenes acústicas no verbales: ruidos, sonidos, etc.</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sz w:val="20"/>
          <w:szCs w:val="20"/>
        </w:rPr>
        <w:t>Otros recursos: fotos, estadísticas, etc.</w:t>
      </w: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192467">
      <w:pPr>
        <w:pBdr>
          <w:top w:val="nil"/>
          <w:left w:val="nil"/>
          <w:bottom w:val="nil"/>
          <w:right w:val="nil"/>
          <w:between w:val="nil"/>
        </w:pBdr>
        <w:contextualSpacing w:val="0"/>
        <w:jc w:val="center"/>
        <w:rPr>
          <w:rFonts w:ascii="Arial" w:eastAsia="Arial" w:hAnsi="Arial" w:cs="Arial"/>
          <w:b/>
          <w:sz w:val="20"/>
          <w:szCs w:val="20"/>
          <w:u w:val="single"/>
        </w:rPr>
      </w:pPr>
      <w:r>
        <w:rPr>
          <w:rFonts w:ascii="Arial" w:eastAsia="Arial" w:hAnsi="Arial" w:cs="Arial"/>
          <w:b/>
          <w:sz w:val="20"/>
          <w:szCs w:val="20"/>
          <w:u w:val="single"/>
        </w:rPr>
        <w:t>EJERCICIOS  DE APLICACIÓN.</w:t>
      </w:r>
    </w:p>
    <w:p w:rsidR="002B500C" w:rsidRDefault="002B500C">
      <w:pPr>
        <w:pBdr>
          <w:top w:val="nil"/>
          <w:left w:val="nil"/>
          <w:bottom w:val="nil"/>
          <w:right w:val="nil"/>
          <w:between w:val="nil"/>
        </w:pBdr>
        <w:contextualSpacing w:val="0"/>
        <w:jc w:val="center"/>
        <w:rPr>
          <w:rFonts w:ascii="Arial" w:eastAsia="Arial" w:hAnsi="Arial" w:cs="Arial"/>
          <w:b/>
          <w:sz w:val="20"/>
          <w:szCs w:val="20"/>
          <w:u w:val="single"/>
        </w:rPr>
      </w:pPr>
    </w:p>
    <w:p w:rsidR="002B500C" w:rsidRDefault="00192467">
      <w:pPr>
        <w:pBdr>
          <w:top w:val="nil"/>
          <w:left w:val="nil"/>
          <w:bottom w:val="nil"/>
          <w:right w:val="nil"/>
          <w:between w:val="nil"/>
        </w:pBdr>
        <w:contextualSpacing w:val="0"/>
        <w:jc w:val="both"/>
        <w:rPr>
          <w:rFonts w:ascii="Arial" w:eastAsia="Arial" w:hAnsi="Arial" w:cs="Arial"/>
          <w:b/>
          <w:sz w:val="20"/>
          <w:szCs w:val="20"/>
        </w:rPr>
      </w:pPr>
      <w:r>
        <w:rPr>
          <w:rFonts w:ascii="Arial" w:eastAsia="Arial" w:hAnsi="Arial" w:cs="Arial"/>
          <w:b/>
          <w:sz w:val="20"/>
          <w:szCs w:val="20"/>
        </w:rPr>
        <w:t>Lee el siguiente texto:</w:t>
      </w:r>
    </w:p>
    <w:p w:rsidR="002B500C" w:rsidRDefault="00192467">
      <w:pPr>
        <w:pBdr>
          <w:top w:val="nil"/>
          <w:left w:val="nil"/>
          <w:bottom w:val="nil"/>
          <w:right w:val="nil"/>
          <w:between w:val="nil"/>
        </w:pBdr>
        <w:contextualSpacing w:val="0"/>
        <w:jc w:val="both"/>
        <w:rPr>
          <w:rFonts w:ascii="Arial" w:eastAsia="Arial" w:hAnsi="Arial" w:cs="Arial"/>
          <w:sz w:val="20"/>
          <w:szCs w:val="20"/>
        </w:rPr>
      </w:pPr>
      <w:r>
        <w:rPr>
          <w:rFonts w:ascii="Arial" w:eastAsia="Arial" w:hAnsi="Arial" w:cs="Arial"/>
          <w:sz w:val="20"/>
          <w:szCs w:val="20"/>
        </w:rPr>
        <w:t>“El consumismo, hipócrita y mentirosa diagnosis de la sociedad, contienda en la que todo vale y donde la publicidad inventa virtudes, omite reglas, planifica obsesiones y prefabrica gustos, es un ingrediente de alto riesgo social (…). De ahí que construyan alrededor de los jóvenes un muro de ruido, de violencia, de alucinaciones, de pobre imaginería; de ahí que hagan lo posible y lo imposible para que los muchachos y muchachas se evadan de la realidad, se enclaustren en el vacío, no se hallen en el mundo como en su hogar sino como en una casa ajena”.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Mario Benedetti, </w:t>
      </w:r>
      <w:r>
        <w:rPr>
          <w:rFonts w:ascii="Arial" w:eastAsia="Arial" w:hAnsi="Arial" w:cs="Arial"/>
          <w:b/>
          <w:sz w:val="20"/>
          <w:szCs w:val="20"/>
        </w:rPr>
        <w:t>El País</w:t>
      </w:r>
      <w:r>
        <w:rPr>
          <w:rFonts w:ascii="Arial" w:eastAsia="Arial" w:hAnsi="Arial" w:cs="Arial"/>
          <w:sz w:val="20"/>
          <w:szCs w:val="20"/>
        </w:rPr>
        <w:t xml:space="preserve">, </w:t>
      </w:r>
      <w:r>
        <w:rPr>
          <w:rFonts w:ascii="Arial" w:eastAsia="Arial" w:hAnsi="Arial" w:cs="Arial"/>
          <w:i/>
          <w:sz w:val="20"/>
          <w:szCs w:val="20"/>
        </w:rPr>
        <w:t>Tener y no tener</w:t>
      </w:r>
      <w:r>
        <w:rPr>
          <w:rFonts w:ascii="Arial" w:eastAsia="Arial" w:hAnsi="Arial" w:cs="Arial"/>
          <w:sz w:val="20"/>
          <w:szCs w:val="20"/>
        </w:rPr>
        <w:t>.</w:t>
      </w: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¿Qué opción precisa mejor la conclusión que se puede extraer del fragmento anterior?</w:t>
      </w:r>
    </w:p>
    <w:p w:rsidR="002B500C" w:rsidRDefault="00192467">
      <w:pPr>
        <w:numPr>
          <w:ilvl w:val="0"/>
          <w:numId w:val="19"/>
        </w:numPr>
        <w:pBdr>
          <w:top w:val="nil"/>
          <w:left w:val="nil"/>
          <w:bottom w:val="nil"/>
          <w:right w:val="nil"/>
          <w:between w:val="nil"/>
        </w:pBdr>
        <w:ind w:hanging="360"/>
        <w:jc w:val="both"/>
      </w:pPr>
      <w:r>
        <w:rPr>
          <w:rFonts w:ascii="Arial" w:eastAsia="Arial" w:hAnsi="Arial" w:cs="Arial"/>
          <w:sz w:val="20"/>
          <w:szCs w:val="20"/>
        </w:rPr>
        <w:t>La publicidad dirigida a los jóvenes los orienta y les sirve de apoyo al relacionarse en grupos de pares.</w:t>
      </w:r>
    </w:p>
    <w:p w:rsidR="002B500C" w:rsidRDefault="00192467">
      <w:pPr>
        <w:numPr>
          <w:ilvl w:val="0"/>
          <w:numId w:val="19"/>
        </w:numPr>
        <w:pBdr>
          <w:top w:val="nil"/>
          <w:left w:val="nil"/>
          <w:bottom w:val="nil"/>
          <w:right w:val="nil"/>
          <w:between w:val="nil"/>
        </w:pBdr>
        <w:ind w:hanging="360"/>
        <w:jc w:val="both"/>
      </w:pPr>
      <w:r>
        <w:rPr>
          <w:rFonts w:ascii="Arial" w:eastAsia="Arial" w:hAnsi="Arial" w:cs="Arial"/>
          <w:sz w:val="20"/>
          <w:szCs w:val="20"/>
        </w:rPr>
        <w:t>Los jóvenes, para desarrollarse sanamente y sin conflictos emocionales, necesitan más vida familiar.</w:t>
      </w:r>
    </w:p>
    <w:p w:rsidR="002B500C" w:rsidRDefault="00192467">
      <w:pPr>
        <w:numPr>
          <w:ilvl w:val="0"/>
          <w:numId w:val="19"/>
        </w:numPr>
        <w:pBdr>
          <w:top w:val="nil"/>
          <w:left w:val="nil"/>
          <w:bottom w:val="nil"/>
          <w:right w:val="nil"/>
          <w:between w:val="nil"/>
        </w:pBdr>
        <w:ind w:hanging="360"/>
        <w:jc w:val="both"/>
      </w:pPr>
      <w:r>
        <w:rPr>
          <w:rFonts w:ascii="Arial" w:eastAsia="Arial" w:hAnsi="Arial" w:cs="Arial"/>
          <w:sz w:val="20"/>
          <w:szCs w:val="20"/>
        </w:rPr>
        <w:t>Los mensajes publicitarios son un relato de la violencia y de la soledad actual.</w:t>
      </w:r>
    </w:p>
    <w:p w:rsidR="002B500C" w:rsidRDefault="00192467">
      <w:pPr>
        <w:numPr>
          <w:ilvl w:val="0"/>
          <w:numId w:val="19"/>
        </w:numPr>
        <w:pBdr>
          <w:top w:val="nil"/>
          <w:left w:val="nil"/>
          <w:bottom w:val="nil"/>
          <w:right w:val="nil"/>
          <w:between w:val="nil"/>
        </w:pBdr>
        <w:ind w:hanging="360"/>
        <w:jc w:val="both"/>
      </w:pPr>
      <w:r>
        <w:rPr>
          <w:rFonts w:ascii="Arial" w:eastAsia="Arial" w:hAnsi="Arial" w:cs="Arial"/>
          <w:sz w:val="20"/>
          <w:szCs w:val="20"/>
        </w:rPr>
        <w:t>La publicidad es una amenaza para los jóvenes pues les inventa necesidades y aumenta su soledad.</w:t>
      </w:r>
    </w:p>
    <w:p w:rsidR="002B500C" w:rsidRDefault="00192467">
      <w:pPr>
        <w:numPr>
          <w:ilvl w:val="0"/>
          <w:numId w:val="19"/>
        </w:numPr>
        <w:pBdr>
          <w:top w:val="nil"/>
          <w:left w:val="nil"/>
          <w:bottom w:val="nil"/>
          <w:right w:val="nil"/>
          <w:between w:val="nil"/>
        </w:pBdr>
        <w:ind w:hanging="360"/>
        <w:jc w:val="both"/>
      </w:pPr>
      <w:r>
        <w:rPr>
          <w:rFonts w:ascii="Arial" w:eastAsia="Arial" w:hAnsi="Arial" w:cs="Arial"/>
          <w:sz w:val="20"/>
          <w:szCs w:val="20"/>
        </w:rPr>
        <w:t>La publicidad está principalmente dirigida a los jóvenes, pues son el grupo social que más consume.</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¿Por qué es simétrica la relación entre emisor y receptor en la situación de enunciación argumentativa?</w:t>
      </w:r>
    </w:p>
    <w:p w:rsidR="002B500C" w:rsidRDefault="00192467">
      <w:pPr>
        <w:numPr>
          <w:ilvl w:val="0"/>
          <w:numId w:val="20"/>
        </w:numPr>
        <w:pBdr>
          <w:top w:val="nil"/>
          <w:left w:val="nil"/>
          <w:bottom w:val="nil"/>
          <w:right w:val="nil"/>
          <w:between w:val="nil"/>
        </w:pBdr>
        <w:ind w:hanging="360"/>
        <w:jc w:val="both"/>
      </w:pPr>
      <w:r>
        <w:rPr>
          <w:rFonts w:ascii="Arial" w:eastAsia="Arial" w:hAnsi="Arial" w:cs="Arial"/>
          <w:sz w:val="20"/>
          <w:szCs w:val="20"/>
        </w:rPr>
        <w:t>Porque el emisor y el receptor comparten el mismo punto de vista acerca del asunto tratado.</w:t>
      </w:r>
    </w:p>
    <w:p w:rsidR="002B500C" w:rsidRDefault="00192467">
      <w:pPr>
        <w:numPr>
          <w:ilvl w:val="0"/>
          <w:numId w:val="20"/>
        </w:numPr>
        <w:pBdr>
          <w:top w:val="nil"/>
          <w:left w:val="nil"/>
          <w:bottom w:val="nil"/>
          <w:right w:val="nil"/>
          <w:between w:val="nil"/>
        </w:pBdr>
        <w:ind w:hanging="360"/>
        <w:jc w:val="both"/>
      </w:pPr>
      <w:r>
        <w:rPr>
          <w:rFonts w:ascii="Arial" w:eastAsia="Arial" w:hAnsi="Arial" w:cs="Arial"/>
          <w:sz w:val="20"/>
          <w:szCs w:val="20"/>
        </w:rPr>
        <w:t>Porque el emisor conoce mejor el tema tratado que el receptor, por lo tanto, impone su punto de vista.</w:t>
      </w:r>
    </w:p>
    <w:p w:rsidR="002B500C" w:rsidRDefault="00192467">
      <w:pPr>
        <w:numPr>
          <w:ilvl w:val="0"/>
          <w:numId w:val="20"/>
        </w:numPr>
        <w:pBdr>
          <w:top w:val="nil"/>
          <w:left w:val="nil"/>
          <w:bottom w:val="nil"/>
          <w:right w:val="nil"/>
          <w:between w:val="nil"/>
        </w:pBdr>
        <w:ind w:hanging="360"/>
        <w:jc w:val="both"/>
      </w:pPr>
      <w:r>
        <w:rPr>
          <w:rFonts w:ascii="Arial" w:eastAsia="Arial" w:hAnsi="Arial" w:cs="Arial"/>
          <w:sz w:val="20"/>
          <w:szCs w:val="20"/>
        </w:rPr>
        <w:t>Porque el emisor y el receptor se encuentran en posiciones irreconciliables y son incapaces de llegar a un acuerdo.</w:t>
      </w:r>
    </w:p>
    <w:p w:rsidR="002B500C" w:rsidRDefault="00192467">
      <w:pPr>
        <w:numPr>
          <w:ilvl w:val="0"/>
          <w:numId w:val="20"/>
        </w:numPr>
        <w:pBdr>
          <w:top w:val="nil"/>
          <w:left w:val="nil"/>
          <w:bottom w:val="nil"/>
          <w:right w:val="nil"/>
          <w:between w:val="nil"/>
        </w:pBdr>
        <w:ind w:hanging="360"/>
        <w:jc w:val="both"/>
      </w:pPr>
      <w:r>
        <w:rPr>
          <w:rFonts w:ascii="Arial" w:eastAsia="Arial" w:hAnsi="Arial" w:cs="Arial"/>
          <w:sz w:val="20"/>
          <w:szCs w:val="20"/>
        </w:rPr>
        <w:t>Porque el emisor intenta influir sobre el receptor, pero éste es libre de aceptar o no las razones que se le ofrecen.</w:t>
      </w:r>
    </w:p>
    <w:p w:rsidR="002B500C" w:rsidRDefault="00192467">
      <w:pPr>
        <w:numPr>
          <w:ilvl w:val="0"/>
          <w:numId w:val="20"/>
        </w:numPr>
        <w:pBdr>
          <w:top w:val="nil"/>
          <w:left w:val="nil"/>
          <w:bottom w:val="nil"/>
          <w:right w:val="nil"/>
          <w:between w:val="nil"/>
        </w:pBdr>
        <w:ind w:hanging="360"/>
        <w:jc w:val="both"/>
      </w:pPr>
      <w:r>
        <w:rPr>
          <w:rFonts w:ascii="Arial" w:eastAsia="Arial" w:hAnsi="Arial" w:cs="Arial"/>
          <w:sz w:val="20"/>
          <w:szCs w:val="20"/>
        </w:rPr>
        <w:t>Porque el emisor no le interesa influir sobre el receptor, sino solamente entregar datos sobre el tema tratado.</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¿En cuál de los siguientes enunciados el emisor está articulando un discurso argumentativo?</w:t>
      </w:r>
    </w:p>
    <w:p w:rsidR="002B500C" w:rsidRDefault="00192467">
      <w:pPr>
        <w:numPr>
          <w:ilvl w:val="0"/>
          <w:numId w:val="21"/>
        </w:numPr>
        <w:pBdr>
          <w:top w:val="nil"/>
          <w:left w:val="nil"/>
          <w:bottom w:val="nil"/>
          <w:right w:val="nil"/>
          <w:between w:val="nil"/>
        </w:pBdr>
        <w:ind w:hanging="360"/>
        <w:jc w:val="both"/>
      </w:pPr>
      <w:r>
        <w:rPr>
          <w:rFonts w:ascii="Arial" w:eastAsia="Arial" w:hAnsi="Arial" w:cs="Arial"/>
          <w:sz w:val="20"/>
          <w:szCs w:val="20"/>
        </w:rPr>
        <w:t>“Muchas marcas dicen que te van a sorprender. Sólo una lo hace. Te presentamos el poder de sorprender con calidad y belleza”.</w:t>
      </w:r>
    </w:p>
    <w:p w:rsidR="002B500C" w:rsidRDefault="00192467">
      <w:pPr>
        <w:numPr>
          <w:ilvl w:val="0"/>
          <w:numId w:val="21"/>
        </w:numPr>
        <w:pBdr>
          <w:top w:val="nil"/>
          <w:left w:val="nil"/>
          <w:bottom w:val="nil"/>
          <w:right w:val="nil"/>
          <w:between w:val="nil"/>
        </w:pBdr>
        <w:ind w:hanging="360"/>
        <w:jc w:val="both"/>
      </w:pPr>
      <w:r>
        <w:rPr>
          <w:rFonts w:ascii="Arial" w:eastAsia="Arial" w:hAnsi="Arial" w:cs="Arial"/>
          <w:sz w:val="20"/>
          <w:szCs w:val="20"/>
        </w:rPr>
        <w:t>“El directo se vuelca a la comedia para presentar la historia de un maduro criminal  quien hace poco conoció a su hija quinceañera”.</w:t>
      </w:r>
    </w:p>
    <w:p w:rsidR="002B500C" w:rsidRDefault="00192467">
      <w:pPr>
        <w:numPr>
          <w:ilvl w:val="0"/>
          <w:numId w:val="21"/>
        </w:numPr>
        <w:pBdr>
          <w:top w:val="nil"/>
          <w:left w:val="nil"/>
          <w:bottom w:val="nil"/>
          <w:right w:val="nil"/>
          <w:between w:val="nil"/>
        </w:pBdr>
        <w:ind w:hanging="360"/>
        <w:jc w:val="both"/>
      </w:pPr>
      <w:r>
        <w:rPr>
          <w:rFonts w:ascii="Arial" w:eastAsia="Arial" w:hAnsi="Arial" w:cs="Arial"/>
          <w:sz w:val="20"/>
          <w:szCs w:val="20"/>
        </w:rPr>
        <w:t>“Como un liberal agnóstico, no me siento calificado para expresar lo que el Papa significó para la iglesia católica”.</w:t>
      </w:r>
    </w:p>
    <w:p w:rsidR="002B500C" w:rsidRDefault="00192467">
      <w:pPr>
        <w:numPr>
          <w:ilvl w:val="0"/>
          <w:numId w:val="21"/>
        </w:numPr>
        <w:pBdr>
          <w:top w:val="nil"/>
          <w:left w:val="nil"/>
          <w:bottom w:val="nil"/>
          <w:right w:val="nil"/>
          <w:between w:val="nil"/>
        </w:pBdr>
        <w:ind w:hanging="360"/>
        <w:jc w:val="both"/>
      </w:pPr>
      <w:r>
        <w:rPr>
          <w:rFonts w:ascii="Arial" w:eastAsia="Arial" w:hAnsi="Arial" w:cs="Arial"/>
          <w:sz w:val="20"/>
          <w:szCs w:val="20"/>
        </w:rPr>
        <w:t xml:space="preserve">“Este año se cumple el bicentenario del nacimiento de Hans Christian Andersen, conocido por cuentos como </w:t>
      </w:r>
      <w:r>
        <w:rPr>
          <w:rFonts w:ascii="Arial" w:eastAsia="Arial" w:hAnsi="Arial" w:cs="Arial"/>
          <w:i/>
          <w:sz w:val="20"/>
          <w:szCs w:val="20"/>
        </w:rPr>
        <w:t>El Soldadito de Plomo y Pulgarcito</w:t>
      </w:r>
      <w:r>
        <w:rPr>
          <w:rFonts w:ascii="Arial" w:eastAsia="Arial" w:hAnsi="Arial" w:cs="Arial"/>
          <w:sz w:val="20"/>
          <w:szCs w:val="20"/>
        </w:rPr>
        <w:t>”</w:t>
      </w:r>
    </w:p>
    <w:p w:rsidR="002B500C" w:rsidRDefault="00192467">
      <w:pPr>
        <w:numPr>
          <w:ilvl w:val="0"/>
          <w:numId w:val="21"/>
        </w:numPr>
        <w:pBdr>
          <w:top w:val="nil"/>
          <w:left w:val="nil"/>
          <w:bottom w:val="nil"/>
          <w:right w:val="nil"/>
          <w:between w:val="nil"/>
        </w:pBdr>
        <w:ind w:hanging="360"/>
        <w:jc w:val="both"/>
      </w:pPr>
      <w:r>
        <w:rPr>
          <w:rFonts w:ascii="Arial" w:eastAsia="Arial" w:hAnsi="Arial" w:cs="Arial"/>
          <w:sz w:val="20"/>
          <w:szCs w:val="20"/>
        </w:rPr>
        <w:t>“Hacer abdominales requiere de control y concentración. Podemos hacer 500 repeticiones, pero  no logramos un abdomen plano”.</w:t>
      </w: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192467">
      <w:pPr>
        <w:pBdr>
          <w:top w:val="nil"/>
          <w:left w:val="nil"/>
          <w:bottom w:val="nil"/>
          <w:right w:val="nil"/>
          <w:between w:val="nil"/>
        </w:pBdr>
        <w:contextualSpacing w:val="0"/>
        <w:jc w:val="both"/>
        <w:rPr>
          <w:rFonts w:ascii="Arial" w:eastAsia="Arial" w:hAnsi="Arial" w:cs="Arial"/>
          <w:b/>
          <w:sz w:val="20"/>
          <w:szCs w:val="20"/>
        </w:rPr>
      </w:pPr>
      <w:r>
        <w:rPr>
          <w:rFonts w:ascii="Arial" w:eastAsia="Arial" w:hAnsi="Arial" w:cs="Arial"/>
          <w:b/>
          <w:sz w:val="20"/>
          <w:szCs w:val="20"/>
        </w:rPr>
        <w:t>Lee con atención el siguiente texto:</w:t>
      </w:r>
    </w:p>
    <w:p w:rsidR="002B500C" w:rsidRDefault="00192467">
      <w:pPr>
        <w:pBdr>
          <w:top w:val="nil"/>
          <w:left w:val="nil"/>
          <w:bottom w:val="nil"/>
          <w:right w:val="nil"/>
          <w:between w:val="nil"/>
        </w:pBdr>
        <w:contextualSpacing w:val="0"/>
        <w:jc w:val="both"/>
        <w:rPr>
          <w:rFonts w:ascii="Arial" w:eastAsia="Arial" w:hAnsi="Arial" w:cs="Arial"/>
          <w:sz w:val="20"/>
          <w:szCs w:val="20"/>
        </w:rPr>
      </w:pPr>
      <w:r>
        <w:rPr>
          <w:rFonts w:ascii="Arial" w:eastAsia="Arial" w:hAnsi="Arial" w:cs="Arial"/>
          <w:sz w:val="20"/>
          <w:szCs w:val="20"/>
        </w:rPr>
        <w:t>Señor Director:</w:t>
      </w:r>
    </w:p>
    <w:p w:rsidR="002B500C" w:rsidRDefault="00192467">
      <w:pPr>
        <w:pBdr>
          <w:top w:val="nil"/>
          <w:left w:val="nil"/>
          <w:bottom w:val="nil"/>
          <w:right w:val="nil"/>
          <w:between w:val="nil"/>
        </w:pBdr>
        <w:contextualSpacing w:val="0"/>
        <w:jc w:val="both"/>
        <w:rPr>
          <w:rFonts w:ascii="Arial" w:eastAsia="Arial" w:hAnsi="Arial" w:cs="Arial"/>
          <w:sz w:val="20"/>
          <w:szCs w:val="20"/>
        </w:rPr>
      </w:pPr>
      <w:r>
        <w:rPr>
          <w:rFonts w:ascii="Arial" w:eastAsia="Arial" w:hAnsi="Arial" w:cs="Arial"/>
          <w:sz w:val="20"/>
          <w:szCs w:val="20"/>
        </w:rPr>
        <w:t xml:space="preserve">Sobre la nueva ley que prohibirá fumar casi en todas partes pienso que es importante regular ese comportamiento en algunos espacios. Recuerdo mis días de universidad, cuando se podía fumar en clases. En pruebas y en ciertos ramos, la mayoría sacaba sus cigarrillos, incluso profesores, frente a una minoría protestadora y ridiculizada. Hasta algunos profesores fumaban. Hasta que la universidad prohibió fumar. Que la iniciativa que se pretende aprobar extiende la prohibición de no fumar en todos los lugares públicos, como los pubs, locales nocturnos y otros, me parece exagerada. Pero sí creo que un restaurante, un negocio, un colegio, una sala de reuniones, una oficina, un pasillo, un </w:t>
      </w:r>
      <w:proofErr w:type="spellStart"/>
      <w:r>
        <w:rPr>
          <w:rFonts w:ascii="Arial" w:eastAsia="Arial" w:hAnsi="Arial" w:cs="Arial"/>
          <w:sz w:val="20"/>
          <w:szCs w:val="20"/>
        </w:rPr>
        <w:t>mall</w:t>
      </w:r>
      <w:proofErr w:type="spellEnd"/>
      <w:r>
        <w:rPr>
          <w:rFonts w:ascii="Arial" w:eastAsia="Arial" w:hAnsi="Arial" w:cs="Arial"/>
          <w:sz w:val="20"/>
          <w:szCs w:val="20"/>
        </w:rPr>
        <w:t>, una calle o vereda atestada de gente, y lugares afines deberían estar libres de contaminación. Y no podemos esperar diez o veinte años más a que la conciencia y buena voluntad de los fumadores tome en cuenta los derechos de las demás personas.</w:t>
      </w: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¿Cuál es la finalidad del texto anterior?</w:t>
      </w:r>
    </w:p>
    <w:p w:rsidR="002B500C" w:rsidRDefault="00192467">
      <w:pPr>
        <w:numPr>
          <w:ilvl w:val="0"/>
          <w:numId w:val="15"/>
        </w:numPr>
        <w:pBdr>
          <w:top w:val="nil"/>
          <w:left w:val="nil"/>
          <w:bottom w:val="nil"/>
          <w:right w:val="nil"/>
          <w:between w:val="nil"/>
        </w:pBdr>
        <w:ind w:hanging="360"/>
        <w:jc w:val="both"/>
      </w:pPr>
      <w:r>
        <w:rPr>
          <w:rFonts w:ascii="Arial" w:eastAsia="Arial" w:hAnsi="Arial" w:cs="Arial"/>
          <w:sz w:val="20"/>
          <w:szCs w:val="20"/>
        </w:rPr>
        <w:t>Informar sobre el daño que produce el consumo de tabaco en jóvenes y adultos.</w:t>
      </w:r>
    </w:p>
    <w:p w:rsidR="002B500C" w:rsidRDefault="00192467">
      <w:pPr>
        <w:numPr>
          <w:ilvl w:val="0"/>
          <w:numId w:val="15"/>
        </w:numPr>
        <w:pBdr>
          <w:top w:val="nil"/>
          <w:left w:val="nil"/>
          <w:bottom w:val="nil"/>
          <w:right w:val="nil"/>
          <w:between w:val="nil"/>
        </w:pBdr>
        <w:ind w:hanging="360"/>
        <w:jc w:val="both"/>
      </w:pPr>
      <w:r>
        <w:rPr>
          <w:rFonts w:ascii="Arial" w:eastAsia="Arial" w:hAnsi="Arial" w:cs="Arial"/>
          <w:sz w:val="20"/>
          <w:szCs w:val="20"/>
        </w:rPr>
        <w:t>Influir en la opinión pública acerca de la reglamentación sobre el consumo de tabaco.</w:t>
      </w:r>
    </w:p>
    <w:p w:rsidR="002B500C" w:rsidRDefault="00192467">
      <w:pPr>
        <w:numPr>
          <w:ilvl w:val="0"/>
          <w:numId w:val="15"/>
        </w:numPr>
        <w:pBdr>
          <w:top w:val="nil"/>
          <w:left w:val="nil"/>
          <w:bottom w:val="nil"/>
          <w:right w:val="nil"/>
          <w:between w:val="nil"/>
        </w:pBdr>
        <w:ind w:hanging="360"/>
        <w:jc w:val="both"/>
      </w:pPr>
      <w:r>
        <w:rPr>
          <w:rFonts w:ascii="Arial" w:eastAsia="Arial" w:hAnsi="Arial" w:cs="Arial"/>
          <w:sz w:val="20"/>
          <w:szCs w:val="20"/>
        </w:rPr>
        <w:t>Entregar datos acerca del consumo de tabaco en los distintos sectores de nuestro país.</w:t>
      </w:r>
    </w:p>
    <w:p w:rsidR="002B500C" w:rsidRDefault="00192467">
      <w:pPr>
        <w:numPr>
          <w:ilvl w:val="0"/>
          <w:numId w:val="15"/>
        </w:numPr>
        <w:pBdr>
          <w:top w:val="nil"/>
          <w:left w:val="nil"/>
          <w:bottom w:val="nil"/>
          <w:right w:val="nil"/>
          <w:between w:val="nil"/>
        </w:pBdr>
        <w:ind w:hanging="360"/>
        <w:jc w:val="both"/>
      </w:pPr>
      <w:r>
        <w:rPr>
          <w:rFonts w:ascii="Arial" w:eastAsia="Arial" w:hAnsi="Arial" w:cs="Arial"/>
          <w:sz w:val="20"/>
          <w:szCs w:val="20"/>
        </w:rPr>
        <w:t>Alertar a una autoridad acerca de los riesgos de ser un fumador constante.</w:t>
      </w:r>
    </w:p>
    <w:p w:rsidR="002B500C" w:rsidRDefault="00192467">
      <w:pPr>
        <w:numPr>
          <w:ilvl w:val="0"/>
          <w:numId w:val="15"/>
        </w:numPr>
        <w:pBdr>
          <w:top w:val="nil"/>
          <w:left w:val="nil"/>
          <w:bottom w:val="nil"/>
          <w:right w:val="nil"/>
          <w:between w:val="nil"/>
        </w:pBdr>
        <w:ind w:hanging="360"/>
        <w:jc w:val="both"/>
      </w:pPr>
      <w:r>
        <w:rPr>
          <w:rFonts w:ascii="Arial" w:eastAsia="Arial" w:hAnsi="Arial" w:cs="Arial"/>
          <w:sz w:val="20"/>
          <w:szCs w:val="20"/>
        </w:rPr>
        <w:t>Comparar la realidad nacional con la extranjera con respecto al tema del tabaco.</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¿En qué se basa el argumento expuesto en el texto anterior?</w:t>
      </w:r>
    </w:p>
    <w:p w:rsidR="002B500C" w:rsidRDefault="00192467">
      <w:pPr>
        <w:numPr>
          <w:ilvl w:val="0"/>
          <w:numId w:val="16"/>
        </w:numPr>
        <w:pBdr>
          <w:top w:val="nil"/>
          <w:left w:val="nil"/>
          <w:bottom w:val="nil"/>
          <w:right w:val="nil"/>
          <w:between w:val="nil"/>
        </w:pBdr>
        <w:ind w:hanging="360"/>
        <w:jc w:val="both"/>
      </w:pPr>
      <w:r>
        <w:rPr>
          <w:rFonts w:ascii="Arial" w:eastAsia="Arial" w:hAnsi="Arial" w:cs="Arial"/>
          <w:sz w:val="20"/>
          <w:szCs w:val="20"/>
        </w:rPr>
        <w:t>Datos</w:t>
      </w:r>
    </w:p>
    <w:p w:rsidR="002B500C" w:rsidRDefault="00192467">
      <w:pPr>
        <w:numPr>
          <w:ilvl w:val="0"/>
          <w:numId w:val="16"/>
        </w:numPr>
        <w:pBdr>
          <w:top w:val="nil"/>
          <w:left w:val="nil"/>
          <w:bottom w:val="nil"/>
          <w:right w:val="nil"/>
          <w:between w:val="nil"/>
        </w:pBdr>
        <w:ind w:hanging="360"/>
        <w:jc w:val="both"/>
      </w:pPr>
      <w:r>
        <w:rPr>
          <w:rFonts w:ascii="Arial" w:eastAsia="Arial" w:hAnsi="Arial" w:cs="Arial"/>
          <w:sz w:val="20"/>
          <w:szCs w:val="20"/>
        </w:rPr>
        <w:t>Descripciones</w:t>
      </w:r>
    </w:p>
    <w:p w:rsidR="002B500C" w:rsidRDefault="00192467">
      <w:pPr>
        <w:numPr>
          <w:ilvl w:val="0"/>
          <w:numId w:val="16"/>
        </w:numPr>
        <w:pBdr>
          <w:top w:val="nil"/>
          <w:left w:val="nil"/>
          <w:bottom w:val="nil"/>
          <w:right w:val="nil"/>
          <w:between w:val="nil"/>
        </w:pBdr>
        <w:ind w:hanging="360"/>
        <w:jc w:val="both"/>
      </w:pPr>
      <w:r>
        <w:rPr>
          <w:rFonts w:ascii="Arial" w:eastAsia="Arial" w:hAnsi="Arial" w:cs="Arial"/>
          <w:sz w:val="20"/>
          <w:szCs w:val="20"/>
        </w:rPr>
        <w:t>Comparaciones</w:t>
      </w:r>
    </w:p>
    <w:p w:rsidR="002B500C" w:rsidRDefault="00192467">
      <w:pPr>
        <w:numPr>
          <w:ilvl w:val="0"/>
          <w:numId w:val="16"/>
        </w:numPr>
        <w:pBdr>
          <w:top w:val="nil"/>
          <w:left w:val="nil"/>
          <w:bottom w:val="nil"/>
          <w:right w:val="nil"/>
          <w:between w:val="nil"/>
        </w:pBdr>
        <w:ind w:hanging="360"/>
        <w:jc w:val="both"/>
      </w:pPr>
      <w:r>
        <w:rPr>
          <w:rFonts w:ascii="Arial" w:eastAsia="Arial" w:hAnsi="Arial" w:cs="Arial"/>
          <w:sz w:val="20"/>
          <w:szCs w:val="20"/>
        </w:rPr>
        <w:t>Definiciones</w:t>
      </w:r>
    </w:p>
    <w:p w:rsidR="002B500C" w:rsidRDefault="00192467">
      <w:pPr>
        <w:numPr>
          <w:ilvl w:val="0"/>
          <w:numId w:val="16"/>
        </w:numPr>
        <w:pBdr>
          <w:top w:val="nil"/>
          <w:left w:val="nil"/>
          <w:bottom w:val="nil"/>
          <w:right w:val="nil"/>
          <w:between w:val="nil"/>
        </w:pBdr>
        <w:ind w:hanging="360"/>
        <w:jc w:val="both"/>
      </w:pPr>
      <w:r>
        <w:rPr>
          <w:rFonts w:ascii="Arial" w:eastAsia="Arial" w:hAnsi="Arial" w:cs="Arial"/>
          <w:sz w:val="20"/>
          <w:szCs w:val="20"/>
        </w:rPr>
        <w:t>Autoridades</w:t>
      </w: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2B500C">
      <w:pPr>
        <w:pBdr>
          <w:top w:val="nil"/>
          <w:left w:val="nil"/>
          <w:bottom w:val="nil"/>
          <w:right w:val="nil"/>
          <w:between w:val="nil"/>
        </w:pBdr>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¿Cuál de las siguientes opciones señala la tesis del texto?</w:t>
      </w:r>
    </w:p>
    <w:p w:rsidR="002B500C" w:rsidRDefault="00192467">
      <w:pPr>
        <w:numPr>
          <w:ilvl w:val="0"/>
          <w:numId w:val="17"/>
        </w:numPr>
        <w:pBdr>
          <w:top w:val="nil"/>
          <w:left w:val="nil"/>
          <w:bottom w:val="nil"/>
          <w:right w:val="nil"/>
          <w:between w:val="nil"/>
        </w:pBdr>
        <w:ind w:hanging="360"/>
        <w:jc w:val="both"/>
      </w:pPr>
      <w:r>
        <w:rPr>
          <w:rFonts w:ascii="Arial" w:eastAsia="Arial" w:hAnsi="Arial" w:cs="Arial"/>
          <w:sz w:val="20"/>
          <w:szCs w:val="20"/>
        </w:rPr>
        <w:t>El consumo de tabaco debería estar prohibido.</w:t>
      </w:r>
    </w:p>
    <w:p w:rsidR="002B500C" w:rsidRDefault="00192467">
      <w:pPr>
        <w:numPr>
          <w:ilvl w:val="0"/>
          <w:numId w:val="17"/>
        </w:numPr>
        <w:pBdr>
          <w:top w:val="nil"/>
          <w:left w:val="nil"/>
          <w:bottom w:val="nil"/>
          <w:right w:val="nil"/>
          <w:between w:val="nil"/>
        </w:pBdr>
        <w:ind w:hanging="360"/>
        <w:jc w:val="both"/>
      </w:pPr>
      <w:r>
        <w:rPr>
          <w:rFonts w:ascii="Arial" w:eastAsia="Arial" w:hAnsi="Arial" w:cs="Arial"/>
          <w:sz w:val="20"/>
          <w:szCs w:val="20"/>
        </w:rPr>
        <w:t>Es necesario volver a la época en que se podía fumar en todas partes.</w:t>
      </w:r>
    </w:p>
    <w:p w:rsidR="002B500C" w:rsidRDefault="00192467">
      <w:pPr>
        <w:numPr>
          <w:ilvl w:val="0"/>
          <w:numId w:val="17"/>
        </w:numPr>
        <w:pBdr>
          <w:top w:val="nil"/>
          <w:left w:val="nil"/>
          <w:bottom w:val="nil"/>
          <w:right w:val="nil"/>
          <w:between w:val="nil"/>
        </w:pBdr>
        <w:ind w:hanging="360"/>
        <w:jc w:val="both"/>
      </w:pPr>
      <w:r>
        <w:rPr>
          <w:rFonts w:ascii="Arial" w:eastAsia="Arial" w:hAnsi="Arial" w:cs="Arial"/>
          <w:sz w:val="20"/>
          <w:szCs w:val="20"/>
        </w:rPr>
        <w:t>Es necesario regular el consumo de tabaco en ciertos lugares públicos.</w:t>
      </w:r>
    </w:p>
    <w:p w:rsidR="002B500C" w:rsidRDefault="00192467">
      <w:pPr>
        <w:numPr>
          <w:ilvl w:val="0"/>
          <w:numId w:val="17"/>
        </w:numPr>
        <w:pBdr>
          <w:top w:val="nil"/>
          <w:left w:val="nil"/>
          <w:bottom w:val="nil"/>
          <w:right w:val="nil"/>
          <w:between w:val="nil"/>
        </w:pBdr>
        <w:ind w:hanging="360"/>
        <w:jc w:val="both"/>
      </w:pPr>
      <w:r>
        <w:rPr>
          <w:rFonts w:ascii="Arial" w:eastAsia="Arial" w:hAnsi="Arial" w:cs="Arial"/>
          <w:sz w:val="20"/>
          <w:szCs w:val="20"/>
        </w:rPr>
        <w:t>No se debe prohibir el cigarrillo en pubs y locales nocturnos.</w:t>
      </w:r>
    </w:p>
    <w:p w:rsidR="002B500C" w:rsidRDefault="00192467">
      <w:pPr>
        <w:numPr>
          <w:ilvl w:val="0"/>
          <w:numId w:val="17"/>
        </w:numPr>
        <w:pBdr>
          <w:top w:val="nil"/>
          <w:left w:val="nil"/>
          <w:bottom w:val="nil"/>
          <w:right w:val="nil"/>
          <w:between w:val="nil"/>
        </w:pBdr>
        <w:ind w:hanging="360"/>
        <w:jc w:val="both"/>
      </w:pPr>
      <w:r>
        <w:rPr>
          <w:rFonts w:ascii="Arial" w:eastAsia="Arial" w:hAnsi="Arial" w:cs="Arial"/>
          <w:sz w:val="20"/>
          <w:szCs w:val="20"/>
        </w:rPr>
        <w:t>La nueva ley del tabaco no se ajusta a la época en que vivimos.</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pBdr>
          <w:top w:val="nil"/>
          <w:left w:val="nil"/>
          <w:bottom w:val="nil"/>
          <w:right w:val="nil"/>
          <w:between w:val="nil"/>
        </w:pBdr>
        <w:contextualSpacing w:val="0"/>
        <w:jc w:val="both"/>
        <w:rPr>
          <w:rFonts w:ascii="Arial" w:eastAsia="Arial" w:hAnsi="Arial" w:cs="Arial"/>
          <w:b/>
          <w:sz w:val="20"/>
          <w:szCs w:val="20"/>
        </w:rPr>
      </w:pPr>
      <w:r>
        <w:rPr>
          <w:rFonts w:ascii="Arial" w:eastAsia="Arial" w:hAnsi="Arial" w:cs="Arial"/>
          <w:b/>
          <w:sz w:val="20"/>
          <w:szCs w:val="20"/>
        </w:rPr>
        <w:t>Lee el siguiente texto:</w:t>
      </w:r>
    </w:p>
    <w:p w:rsidR="002B500C" w:rsidRDefault="00192467">
      <w:pPr>
        <w:pBdr>
          <w:top w:val="nil"/>
          <w:left w:val="nil"/>
          <w:bottom w:val="nil"/>
          <w:right w:val="nil"/>
          <w:between w:val="nil"/>
        </w:pBdr>
        <w:contextualSpacing w:val="0"/>
        <w:jc w:val="both"/>
        <w:rPr>
          <w:rFonts w:ascii="Arial" w:eastAsia="Arial" w:hAnsi="Arial" w:cs="Arial"/>
          <w:sz w:val="20"/>
          <w:szCs w:val="20"/>
        </w:rPr>
      </w:pPr>
      <w:r>
        <w:rPr>
          <w:rFonts w:ascii="Arial" w:eastAsia="Arial" w:hAnsi="Arial" w:cs="Arial"/>
          <w:sz w:val="20"/>
          <w:szCs w:val="20"/>
        </w:rPr>
        <w:t>“Los que ya han visitado Berlín, aunque lo hayan hecho hace poco, deben saber que la ciudad ya no es la misma. Y para los que la conocerán ahora, sepan también que no podrán ver al Berlín de mañana. La capital alemana es una enorme  construcción en constante movimiento que se reinventa, reestructura y reconstruye, tratando de sanar definitivamente la violenta separación que sufrió por años. Barrios se mueven de un lado a otro, locales se abren y vuelven a cerrar, edificios nuevos nacen por aquí o cambian totalmente su aspecto por allá. Es como si Berlín tratara de acomodarse y establecer su identidad definitiva”.</w:t>
      </w:r>
    </w:p>
    <w:p w:rsidR="002B500C" w:rsidRDefault="00192467">
      <w:pPr>
        <w:pBdr>
          <w:top w:val="nil"/>
          <w:left w:val="nil"/>
          <w:bottom w:val="nil"/>
          <w:right w:val="nil"/>
          <w:between w:val="nil"/>
        </w:pBdr>
        <w:contextualSpacing w:val="0"/>
        <w:jc w:val="right"/>
        <w:rPr>
          <w:rFonts w:ascii="Arial" w:eastAsia="Arial" w:hAnsi="Arial" w:cs="Arial"/>
          <w:i/>
          <w:sz w:val="20"/>
          <w:szCs w:val="20"/>
        </w:rPr>
      </w:pPr>
      <w:r>
        <w:rPr>
          <w:rFonts w:ascii="Arial" w:eastAsia="Arial" w:hAnsi="Arial" w:cs="Arial"/>
          <w:i/>
          <w:sz w:val="20"/>
          <w:szCs w:val="20"/>
        </w:rPr>
        <w:t>Diario El Mercurio, Revista En Viaje.</w:t>
      </w:r>
    </w:p>
    <w:p w:rsidR="002B500C" w:rsidRDefault="002B500C">
      <w:pPr>
        <w:pBdr>
          <w:top w:val="nil"/>
          <w:left w:val="nil"/>
          <w:bottom w:val="nil"/>
          <w:right w:val="nil"/>
          <w:between w:val="nil"/>
        </w:pBdr>
        <w:contextualSpacing w:val="0"/>
        <w:jc w:val="right"/>
        <w:rPr>
          <w:rFonts w:ascii="Arial" w:eastAsia="Arial" w:hAnsi="Arial" w:cs="Arial"/>
          <w:i/>
          <w:sz w:val="20"/>
          <w:szCs w:val="20"/>
        </w:rPr>
      </w:pPr>
    </w:p>
    <w:p w:rsidR="002B500C" w:rsidRDefault="002B500C">
      <w:pPr>
        <w:pBdr>
          <w:top w:val="nil"/>
          <w:left w:val="nil"/>
          <w:bottom w:val="nil"/>
          <w:right w:val="nil"/>
          <w:between w:val="nil"/>
        </w:pBdr>
        <w:contextualSpacing w:val="0"/>
        <w:jc w:val="both"/>
        <w:rPr>
          <w:rFonts w:ascii="Arial" w:eastAsia="Arial" w:hAnsi="Arial" w:cs="Arial"/>
          <w:i/>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¿Qué opción precisa mejor la conclusión que se puede extraer del texto anterior?</w:t>
      </w:r>
    </w:p>
    <w:p w:rsidR="002B500C" w:rsidRDefault="002B500C">
      <w:pPr>
        <w:pBdr>
          <w:top w:val="nil"/>
          <w:left w:val="nil"/>
          <w:bottom w:val="nil"/>
          <w:right w:val="nil"/>
          <w:between w:val="nil"/>
        </w:pBdr>
        <w:ind w:left="360"/>
        <w:contextualSpacing w:val="0"/>
        <w:jc w:val="both"/>
        <w:rPr>
          <w:rFonts w:ascii="Arial" w:eastAsia="Arial" w:hAnsi="Arial" w:cs="Arial"/>
          <w:b/>
          <w:sz w:val="20"/>
          <w:szCs w:val="20"/>
        </w:rPr>
      </w:pPr>
    </w:p>
    <w:p w:rsidR="002B500C" w:rsidRDefault="00192467">
      <w:pPr>
        <w:numPr>
          <w:ilvl w:val="0"/>
          <w:numId w:val="5"/>
        </w:numPr>
        <w:pBdr>
          <w:top w:val="nil"/>
          <w:left w:val="nil"/>
          <w:bottom w:val="nil"/>
          <w:right w:val="nil"/>
          <w:between w:val="nil"/>
        </w:pBdr>
        <w:ind w:hanging="360"/>
        <w:jc w:val="both"/>
      </w:pPr>
      <w:r>
        <w:rPr>
          <w:rFonts w:ascii="Arial" w:eastAsia="Arial" w:hAnsi="Arial" w:cs="Arial"/>
          <w:sz w:val="20"/>
          <w:szCs w:val="20"/>
        </w:rPr>
        <w:t>Berlín es la ciudad europea que se ha mantenido más inalterada a lo largo del tiempo.</w:t>
      </w:r>
    </w:p>
    <w:p w:rsidR="002B500C" w:rsidRDefault="00192467">
      <w:pPr>
        <w:numPr>
          <w:ilvl w:val="0"/>
          <w:numId w:val="5"/>
        </w:numPr>
        <w:pBdr>
          <w:top w:val="nil"/>
          <w:left w:val="nil"/>
          <w:bottom w:val="nil"/>
          <w:right w:val="nil"/>
          <w:between w:val="nil"/>
        </w:pBdr>
        <w:ind w:hanging="360"/>
        <w:jc w:val="both"/>
      </w:pPr>
      <w:r>
        <w:rPr>
          <w:rFonts w:ascii="Arial" w:eastAsia="Arial" w:hAnsi="Arial" w:cs="Arial"/>
          <w:sz w:val="20"/>
          <w:szCs w:val="20"/>
        </w:rPr>
        <w:t>Berlín es una ciudad que se caracteriza por la intensa vida cultural que ahí se desarrolla</w:t>
      </w:r>
    </w:p>
    <w:p w:rsidR="002B500C" w:rsidRDefault="00192467">
      <w:pPr>
        <w:numPr>
          <w:ilvl w:val="0"/>
          <w:numId w:val="5"/>
        </w:numPr>
        <w:pBdr>
          <w:top w:val="nil"/>
          <w:left w:val="nil"/>
          <w:bottom w:val="nil"/>
          <w:right w:val="nil"/>
          <w:between w:val="nil"/>
        </w:pBdr>
        <w:ind w:hanging="360"/>
        <w:jc w:val="both"/>
      </w:pPr>
      <w:r>
        <w:rPr>
          <w:rFonts w:ascii="Arial" w:eastAsia="Arial" w:hAnsi="Arial" w:cs="Arial"/>
          <w:sz w:val="20"/>
          <w:szCs w:val="20"/>
        </w:rPr>
        <w:t>El constante cambio y rearticulación social y urbana de Berlín es uno de sus rasgos más notorios.</w:t>
      </w:r>
    </w:p>
    <w:p w:rsidR="002B500C" w:rsidRDefault="00192467">
      <w:pPr>
        <w:numPr>
          <w:ilvl w:val="0"/>
          <w:numId w:val="5"/>
        </w:numPr>
        <w:pBdr>
          <w:top w:val="nil"/>
          <w:left w:val="nil"/>
          <w:bottom w:val="nil"/>
          <w:right w:val="nil"/>
          <w:between w:val="nil"/>
        </w:pBdr>
        <w:ind w:hanging="360"/>
        <w:jc w:val="both"/>
      </w:pPr>
      <w:r>
        <w:rPr>
          <w:rFonts w:ascii="Arial" w:eastAsia="Arial" w:hAnsi="Arial" w:cs="Arial"/>
          <w:sz w:val="20"/>
          <w:szCs w:val="20"/>
        </w:rPr>
        <w:t>La existencia de muchas culturas diferentes en Berlín hace que la convivencia sea algo muy difícil</w:t>
      </w:r>
    </w:p>
    <w:p w:rsidR="002B500C" w:rsidRDefault="00192467">
      <w:pPr>
        <w:numPr>
          <w:ilvl w:val="0"/>
          <w:numId w:val="5"/>
        </w:numPr>
        <w:pBdr>
          <w:top w:val="nil"/>
          <w:left w:val="nil"/>
          <w:bottom w:val="nil"/>
          <w:right w:val="nil"/>
          <w:between w:val="nil"/>
        </w:pBdr>
        <w:ind w:hanging="360"/>
        <w:jc w:val="both"/>
      </w:pPr>
      <w:r>
        <w:rPr>
          <w:rFonts w:ascii="Arial" w:eastAsia="Arial" w:hAnsi="Arial" w:cs="Arial"/>
          <w:sz w:val="20"/>
          <w:szCs w:val="20"/>
        </w:rPr>
        <w:t>Debido a su transformación permanente, Berlín es una ciudad sin identidad.</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sz w:val="20"/>
          <w:szCs w:val="20"/>
        </w:rPr>
        <w:t xml:space="preserve"> </w:t>
      </w: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¿En qué tipo de argumento se basa el texto anterior?</w:t>
      </w:r>
    </w:p>
    <w:p w:rsidR="002B500C" w:rsidRDefault="002B500C">
      <w:pPr>
        <w:pBdr>
          <w:top w:val="nil"/>
          <w:left w:val="nil"/>
          <w:bottom w:val="nil"/>
          <w:right w:val="nil"/>
          <w:between w:val="nil"/>
        </w:pBdr>
        <w:ind w:left="360"/>
        <w:contextualSpacing w:val="0"/>
        <w:jc w:val="both"/>
        <w:rPr>
          <w:rFonts w:ascii="Arial" w:eastAsia="Arial" w:hAnsi="Arial" w:cs="Arial"/>
          <w:b/>
          <w:sz w:val="20"/>
          <w:szCs w:val="20"/>
        </w:rPr>
      </w:pPr>
    </w:p>
    <w:p w:rsidR="002B500C" w:rsidRDefault="00192467">
      <w:pPr>
        <w:numPr>
          <w:ilvl w:val="0"/>
          <w:numId w:val="7"/>
        </w:numPr>
        <w:pBdr>
          <w:top w:val="nil"/>
          <w:left w:val="nil"/>
          <w:bottom w:val="nil"/>
          <w:right w:val="nil"/>
          <w:between w:val="nil"/>
        </w:pBdr>
        <w:ind w:hanging="360"/>
        <w:jc w:val="both"/>
      </w:pPr>
      <w:r>
        <w:rPr>
          <w:rFonts w:ascii="Arial" w:eastAsia="Arial" w:hAnsi="Arial" w:cs="Arial"/>
          <w:sz w:val="20"/>
          <w:szCs w:val="20"/>
        </w:rPr>
        <w:t>Dato</w:t>
      </w:r>
    </w:p>
    <w:p w:rsidR="002B500C" w:rsidRDefault="00192467">
      <w:pPr>
        <w:numPr>
          <w:ilvl w:val="0"/>
          <w:numId w:val="7"/>
        </w:numPr>
        <w:pBdr>
          <w:top w:val="nil"/>
          <w:left w:val="nil"/>
          <w:bottom w:val="nil"/>
          <w:right w:val="nil"/>
          <w:between w:val="nil"/>
        </w:pBdr>
        <w:ind w:hanging="360"/>
        <w:jc w:val="both"/>
      </w:pPr>
      <w:r>
        <w:rPr>
          <w:rFonts w:ascii="Arial" w:eastAsia="Arial" w:hAnsi="Arial" w:cs="Arial"/>
          <w:sz w:val="20"/>
          <w:szCs w:val="20"/>
        </w:rPr>
        <w:t>Autoridad</w:t>
      </w:r>
    </w:p>
    <w:p w:rsidR="002B500C" w:rsidRDefault="00192467">
      <w:pPr>
        <w:numPr>
          <w:ilvl w:val="0"/>
          <w:numId w:val="7"/>
        </w:numPr>
        <w:pBdr>
          <w:top w:val="nil"/>
          <w:left w:val="nil"/>
          <w:bottom w:val="nil"/>
          <w:right w:val="nil"/>
          <w:between w:val="nil"/>
        </w:pBdr>
        <w:ind w:hanging="360"/>
        <w:jc w:val="both"/>
      </w:pPr>
      <w:r>
        <w:rPr>
          <w:rFonts w:ascii="Arial" w:eastAsia="Arial" w:hAnsi="Arial" w:cs="Arial"/>
          <w:sz w:val="20"/>
          <w:szCs w:val="20"/>
        </w:rPr>
        <w:t>Narración</w:t>
      </w:r>
    </w:p>
    <w:p w:rsidR="002B500C" w:rsidRDefault="00192467">
      <w:pPr>
        <w:numPr>
          <w:ilvl w:val="0"/>
          <w:numId w:val="7"/>
        </w:numPr>
        <w:pBdr>
          <w:top w:val="nil"/>
          <w:left w:val="nil"/>
          <w:bottom w:val="nil"/>
          <w:right w:val="nil"/>
          <w:between w:val="nil"/>
        </w:pBdr>
        <w:ind w:hanging="360"/>
        <w:jc w:val="both"/>
      </w:pPr>
      <w:r>
        <w:rPr>
          <w:rFonts w:ascii="Arial" w:eastAsia="Arial" w:hAnsi="Arial" w:cs="Arial"/>
          <w:sz w:val="20"/>
          <w:szCs w:val="20"/>
        </w:rPr>
        <w:t>Descripción</w:t>
      </w:r>
    </w:p>
    <w:p w:rsidR="002B500C" w:rsidRDefault="00192467">
      <w:pPr>
        <w:numPr>
          <w:ilvl w:val="0"/>
          <w:numId w:val="7"/>
        </w:numPr>
        <w:pBdr>
          <w:top w:val="nil"/>
          <w:left w:val="nil"/>
          <w:bottom w:val="nil"/>
          <w:right w:val="nil"/>
          <w:between w:val="nil"/>
        </w:pBdr>
        <w:ind w:hanging="360"/>
        <w:jc w:val="both"/>
      </w:pPr>
      <w:r>
        <w:rPr>
          <w:rFonts w:ascii="Arial" w:eastAsia="Arial" w:hAnsi="Arial" w:cs="Arial"/>
          <w:sz w:val="20"/>
          <w:szCs w:val="20"/>
        </w:rPr>
        <w:t>Causalidad</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¿Cuál de los siguientes fragmentos presenta un argumento basado en la referencia a una autoridad?</w:t>
      </w:r>
    </w:p>
    <w:p w:rsidR="002B500C" w:rsidRDefault="002B500C">
      <w:pPr>
        <w:pBdr>
          <w:top w:val="nil"/>
          <w:left w:val="nil"/>
          <w:bottom w:val="nil"/>
          <w:right w:val="nil"/>
          <w:between w:val="nil"/>
        </w:pBdr>
        <w:ind w:left="360"/>
        <w:contextualSpacing w:val="0"/>
        <w:jc w:val="both"/>
        <w:rPr>
          <w:rFonts w:ascii="Arial" w:eastAsia="Arial" w:hAnsi="Arial" w:cs="Arial"/>
          <w:b/>
          <w:sz w:val="20"/>
          <w:szCs w:val="20"/>
        </w:rPr>
      </w:pPr>
    </w:p>
    <w:p w:rsidR="002B500C" w:rsidRDefault="00192467">
      <w:pPr>
        <w:numPr>
          <w:ilvl w:val="0"/>
          <w:numId w:val="9"/>
        </w:numPr>
        <w:pBdr>
          <w:top w:val="nil"/>
          <w:left w:val="nil"/>
          <w:bottom w:val="nil"/>
          <w:right w:val="nil"/>
          <w:between w:val="nil"/>
        </w:pBdr>
        <w:ind w:hanging="360"/>
        <w:jc w:val="both"/>
      </w:pPr>
      <w:r>
        <w:rPr>
          <w:rFonts w:ascii="Arial" w:eastAsia="Arial" w:hAnsi="Arial" w:cs="Arial"/>
          <w:sz w:val="20"/>
          <w:szCs w:val="20"/>
        </w:rPr>
        <w:t>El asma afecta ligeramente más a los negros (5,8%) que a los blancos (5,1%). Cada año mueren en EE.UU. unas cinco mil personas como consecuencia del asma.</w:t>
      </w:r>
    </w:p>
    <w:p w:rsidR="002B500C" w:rsidRDefault="00192467">
      <w:pPr>
        <w:numPr>
          <w:ilvl w:val="0"/>
          <w:numId w:val="9"/>
        </w:numPr>
        <w:pBdr>
          <w:top w:val="nil"/>
          <w:left w:val="nil"/>
          <w:bottom w:val="nil"/>
          <w:right w:val="nil"/>
          <w:between w:val="nil"/>
        </w:pBdr>
        <w:ind w:hanging="360"/>
        <w:jc w:val="both"/>
      </w:pPr>
      <w:r>
        <w:rPr>
          <w:rFonts w:ascii="Arial" w:eastAsia="Arial" w:hAnsi="Arial" w:cs="Arial"/>
          <w:sz w:val="20"/>
          <w:szCs w:val="20"/>
        </w:rPr>
        <w:t>El uso de teléfonos celulares no incruenta el riesgo de tumores cerebrales, según una investigación realizada por la sociedad danesa de cáncer.</w:t>
      </w:r>
    </w:p>
    <w:p w:rsidR="002B500C" w:rsidRDefault="00192467">
      <w:pPr>
        <w:numPr>
          <w:ilvl w:val="0"/>
          <w:numId w:val="9"/>
        </w:numPr>
        <w:pBdr>
          <w:top w:val="nil"/>
          <w:left w:val="nil"/>
          <w:bottom w:val="nil"/>
          <w:right w:val="nil"/>
          <w:between w:val="nil"/>
        </w:pBdr>
        <w:ind w:hanging="360"/>
        <w:jc w:val="both"/>
      </w:pPr>
      <w:r>
        <w:rPr>
          <w:rFonts w:ascii="Arial" w:eastAsia="Arial" w:hAnsi="Arial" w:cs="Arial"/>
          <w:sz w:val="20"/>
          <w:szCs w:val="20"/>
        </w:rPr>
        <w:t xml:space="preserve">Participa en el sorteo de 85 entradas dobles para asistir al concierto de </w:t>
      </w:r>
      <w:proofErr w:type="spellStart"/>
      <w:r>
        <w:rPr>
          <w:rFonts w:ascii="Arial" w:eastAsia="Arial" w:hAnsi="Arial" w:cs="Arial"/>
          <w:sz w:val="20"/>
          <w:szCs w:val="20"/>
        </w:rPr>
        <w:t>Ian</w:t>
      </w:r>
      <w:proofErr w:type="spellEnd"/>
      <w:r>
        <w:rPr>
          <w:rFonts w:ascii="Arial" w:eastAsia="Arial" w:hAnsi="Arial" w:cs="Arial"/>
          <w:sz w:val="20"/>
          <w:szCs w:val="20"/>
        </w:rPr>
        <w:t xml:space="preserve"> Anderson junto a la Orquesta Sinfónica, que se realizará el 18 de abril, a las 21:00 </w:t>
      </w:r>
      <w:proofErr w:type="spellStart"/>
      <w:r>
        <w:rPr>
          <w:rFonts w:ascii="Arial" w:eastAsia="Arial" w:hAnsi="Arial" w:cs="Arial"/>
          <w:sz w:val="20"/>
          <w:szCs w:val="20"/>
        </w:rPr>
        <w:t>hrs</w:t>
      </w:r>
      <w:proofErr w:type="spellEnd"/>
      <w:r>
        <w:rPr>
          <w:rFonts w:ascii="Arial" w:eastAsia="Arial" w:hAnsi="Arial" w:cs="Arial"/>
          <w:sz w:val="20"/>
          <w:szCs w:val="20"/>
        </w:rPr>
        <w:t xml:space="preserve">.; en el </w:t>
      </w:r>
      <w:proofErr w:type="spellStart"/>
      <w:r>
        <w:rPr>
          <w:rFonts w:ascii="Arial" w:eastAsia="Arial" w:hAnsi="Arial" w:cs="Arial"/>
          <w:sz w:val="20"/>
          <w:szCs w:val="20"/>
        </w:rPr>
        <w:t>Court</w:t>
      </w:r>
      <w:proofErr w:type="spellEnd"/>
      <w:r>
        <w:rPr>
          <w:rFonts w:ascii="Arial" w:eastAsia="Arial" w:hAnsi="Arial" w:cs="Arial"/>
          <w:sz w:val="20"/>
          <w:szCs w:val="20"/>
        </w:rPr>
        <w:t xml:space="preserve"> Central del Estadio Nacional.</w:t>
      </w:r>
    </w:p>
    <w:p w:rsidR="002B500C" w:rsidRDefault="00192467">
      <w:pPr>
        <w:numPr>
          <w:ilvl w:val="0"/>
          <w:numId w:val="9"/>
        </w:numPr>
        <w:pBdr>
          <w:top w:val="nil"/>
          <w:left w:val="nil"/>
          <w:bottom w:val="nil"/>
          <w:right w:val="nil"/>
          <w:between w:val="nil"/>
        </w:pBdr>
        <w:ind w:hanging="360"/>
        <w:jc w:val="both"/>
      </w:pPr>
      <w:r>
        <w:rPr>
          <w:rFonts w:ascii="Arial" w:eastAsia="Arial" w:hAnsi="Arial" w:cs="Arial"/>
          <w:sz w:val="20"/>
          <w:szCs w:val="20"/>
        </w:rPr>
        <w:t>Para seguir siendo exitoso, necesita moderar sus actividades hasta recuperar sus energías y emprender los nuevos desafíos que le depara el destino.</w:t>
      </w:r>
    </w:p>
    <w:p w:rsidR="002B500C" w:rsidRDefault="00192467">
      <w:pPr>
        <w:numPr>
          <w:ilvl w:val="0"/>
          <w:numId w:val="9"/>
        </w:numPr>
        <w:pBdr>
          <w:top w:val="nil"/>
          <w:left w:val="nil"/>
          <w:bottom w:val="nil"/>
          <w:right w:val="nil"/>
          <w:between w:val="nil"/>
        </w:pBdr>
        <w:ind w:hanging="360"/>
        <w:jc w:val="both"/>
      </w:pPr>
      <w:r>
        <w:rPr>
          <w:rFonts w:ascii="Arial" w:eastAsia="Arial" w:hAnsi="Arial" w:cs="Arial"/>
          <w:sz w:val="20"/>
          <w:szCs w:val="20"/>
        </w:rPr>
        <w:t>La Orquesta Sinfónica de Berlín, tras el fracaso de las negociaciones por los sueldos, se resiste a disolverse y comenzará a tocar sin cobrar.</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¿Cuál de los siguientes fragmentos presenta un argumento basado en una relación causal?</w:t>
      </w:r>
    </w:p>
    <w:p w:rsidR="002B500C" w:rsidRDefault="002B500C">
      <w:pPr>
        <w:pBdr>
          <w:top w:val="nil"/>
          <w:left w:val="nil"/>
          <w:bottom w:val="nil"/>
          <w:right w:val="nil"/>
          <w:between w:val="nil"/>
        </w:pBdr>
        <w:ind w:left="360"/>
        <w:contextualSpacing w:val="0"/>
        <w:jc w:val="both"/>
        <w:rPr>
          <w:rFonts w:ascii="Arial" w:eastAsia="Arial" w:hAnsi="Arial" w:cs="Arial"/>
          <w:b/>
          <w:sz w:val="20"/>
          <w:szCs w:val="20"/>
        </w:rPr>
      </w:pPr>
    </w:p>
    <w:p w:rsidR="002B500C" w:rsidRDefault="00192467">
      <w:pPr>
        <w:numPr>
          <w:ilvl w:val="0"/>
          <w:numId w:val="10"/>
        </w:numPr>
        <w:pBdr>
          <w:top w:val="nil"/>
          <w:left w:val="nil"/>
          <w:bottom w:val="nil"/>
          <w:right w:val="nil"/>
          <w:between w:val="nil"/>
        </w:pBdr>
        <w:ind w:hanging="360"/>
        <w:jc w:val="both"/>
      </w:pPr>
      <w:r>
        <w:rPr>
          <w:rFonts w:ascii="Arial" w:eastAsia="Arial" w:hAnsi="Arial" w:cs="Arial"/>
          <w:sz w:val="20"/>
          <w:szCs w:val="20"/>
        </w:rPr>
        <w:t xml:space="preserve">Sesenta años de vida cumple el 2005 el Ballet Nacional Chileno (BANCH). Y para festejarlos su director artístico el rumano- francés </w:t>
      </w:r>
      <w:proofErr w:type="spellStart"/>
      <w:r>
        <w:rPr>
          <w:rFonts w:ascii="Arial" w:eastAsia="Arial" w:hAnsi="Arial" w:cs="Arial"/>
          <w:sz w:val="20"/>
          <w:szCs w:val="20"/>
        </w:rPr>
        <w:t>Gigl</w:t>
      </w:r>
      <w:proofErr w:type="spellEnd"/>
      <w:r>
        <w:rPr>
          <w:rFonts w:ascii="Arial" w:eastAsia="Arial" w:hAnsi="Arial" w:cs="Arial"/>
          <w:sz w:val="20"/>
          <w:szCs w:val="20"/>
        </w:rPr>
        <w:t xml:space="preserve"> </w:t>
      </w:r>
      <w:proofErr w:type="spellStart"/>
      <w:r>
        <w:rPr>
          <w:rFonts w:ascii="Arial" w:eastAsia="Arial" w:hAnsi="Arial" w:cs="Arial"/>
          <w:sz w:val="20"/>
          <w:szCs w:val="20"/>
        </w:rPr>
        <w:t>Caciuleanu</w:t>
      </w:r>
      <w:proofErr w:type="spellEnd"/>
      <w:r>
        <w:rPr>
          <w:rFonts w:ascii="Arial" w:eastAsia="Arial" w:hAnsi="Arial" w:cs="Arial"/>
          <w:sz w:val="20"/>
          <w:szCs w:val="20"/>
        </w:rPr>
        <w:t>, va aponer en movimiento una nueva forma de bailar: La Alter-Danza.</w:t>
      </w:r>
    </w:p>
    <w:p w:rsidR="002B500C" w:rsidRDefault="00192467">
      <w:pPr>
        <w:numPr>
          <w:ilvl w:val="0"/>
          <w:numId w:val="10"/>
        </w:numPr>
        <w:pBdr>
          <w:top w:val="nil"/>
          <w:left w:val="nil"/>
          <w:bottom w:val="nil"/>
          <w:right w:val="nil"/>
          <w:between w:val="nil"/>
        </w:pBdr>
        <w:ind w:hanging="360"/>
        <w:jc w:val="both"/>
      </w:pPr>
      <w:r>
        <w:rPr>
          <w:rFonts w:ascii="Arial" w:eastAsia="Arial" w:hAnsi="Arial" w:cs="Arial"/>
          <w:sz w:val="20"/>
          <w:szCs w:val="20"/>
        </w:rPr>
        <w:t>Ocho de cada diez estudiantes que ingresan a las universidades estatales y privadas de Argentina abandonan sus estudios, según reveló un informe oficial.</w:t>
      </w:r>
    </w:p>
    <w:p w:rsidR="002B500C" w:rsidRDefault="00192467">
      <w:pPr>
        <w:numPr>
          <w:ilvl w:val="0"/>
          <w:numId w:val="10"/>
        </w:numPr>
        <w:pBdr>
          <w:top w:val="nil"/>
          <w:left w:val="nil"/>
          <w:bottom w:val="nil"/>
          <w:right w:val="nil"/>
          <w:between w:val="nil"/>
        </w:pBdr>
        <w:ind w:hanging="360"/>
        <w:jc w:val="both"/>
      </w:pPr>
      <w:r>
        <w:rPr>
          <w:rFonts w:ascii="Arial" w:eastAsia="Arial" w:hAnsi="Arial" w:cs="Arial"/>
          <w:sz w:val="20"/>
          <w:szCs w:val="20"/>
        </w:rPr>
        <w:t>Los organismos internacionales privilegian la democracia en su accionar. Debido al empate que se produjo las 5 veces que se repitió la votación, el próximo 2  de mayo LA OEA se volverá a reunir para elegir a su secretario general.</w:t>
      </w:r>
    </w:p>
    <w:p w:rsidR="002B500C" w:rsidRDefault="00192467">
      <w:pPr>
        <w:numPr>
          <w:ilvl w:val="0"/>
          <w:numId w:val="10"/>
        </w:numPr>
        <w:pBdr>
          <w:top w:val="nil"/>
          <w:left w:val="nil"/>
          <w:bottom w:val="nil"/>
          <w:right w:val="nil"/>
          <w:between w:val="nil"/>
        </w:pBdr>
        <w:ind w:hanging="360"/>
        <w:jc w:val="both"/>
      </w:pPr>
      <w:r>
        <w:rPr>
          <w:rFonts w:ascii="Arial" w:eastAsia="Arial" w:hAnsi="Arial" w:cs="Arial"/>
          <w:sz w:val="20"/>
          <w:szCs w:val="20"/>
        </w:rPr>
        <w:t>Desde hace algún tiempo los ciclistas han invadido las calles de Santiago,  pero de manera ordenada sin pasar a llevar la Ley del Tránsito.</w:t>
      </w:r>
    </w:p>
    <w:p w:rsidR="002B500C" w:rsidRDefault="00192467">
      <w:pPr>
        <w:numPr>
          <w:ilvl w:val="0"/>
          <w:numId w:val="10"/>
        </w:numPr>
        <w:pBdr>
          <w:top w:val="nil"/>
          <w:left w:val="nil"/>
          <w:bottom w:val="nil"/>
          <w:right w:val="nil"/>
          <w:between w:val="nil"/>
        </w:pBdr>
        <w:ind w:hanging="360"/>
        <w:jc w:val="both"/>
      </w:pPr>
      <w:r>
        <w:rPr>
          <w:rFonts w:ascii="Arial" w:eastAsia="Arial" w:hAnsi="Arial" w:cs="Arial"/>
          <w:sz w:val="20"/>
          <w:szCs w:val="20"/>
        </w:rPr>
        <w:t>Respecto a que siempre los seres humanos valen más que un animal, mi perro es más valioso para mí que mucha gente que circula por ahí.</w:t>
      </w:r>
    </w:p>
    <w:p w:rsidR="002B500C" w:rsidRDefault="002B500C">
      <w:pPr>
        <w:pBdr>
          <w:top w:val="nil"/>
          <w:left w:val="nil"/>
          <w:bottom w:val="nil"/>
          <w:right w:val="nil"/>
          <w:between w:val="nil"/>
        </w:pBdr>
        <w:ind w:left="360"/>
        <w:contextualSpacing w:val="0"/>
        <w:jc w:val="both"/>
        <w:rPr>
          <w:rFonts w:ascii="Arial" w:eastAsia="Arial" w:hAnsi="Arial" w:cs="Arial"/>
          <w:sz w:val="20"/>
          <w:szCs w:val="20"/>
        </w:rPr>
      </w:pP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Clasifica los siguientes argumentos, reconociendo el tipo de razonamiento utilizado: (escríbelo en la línea punteada).</w:t>
      </w:r>
    </w:p>
    <w:p w:rsidR="002B500C" w:rsidRDefault="002B500C">
      <w:pPr>
        <w:pBdr>
          <w:top w:val="nil"/>
          <w:left w:val="nil"/>
          <w:bottom w:val="nil"/>
          <w:right w:val="nil"/>
          <w:between w:val="nil"/>
        </w:pBdr>
        <w:ind w:left="360"/>
        <w:contextualSpacing w:val="0"/>
        <w:jc w:val="both"/>
        <w:rPr>
          <w:rFonts w:ascii="Arial" w:eastAsia="Arial" w:hAnsi="Arial" w:cs="Arial"/>
          <w:b/>
          <w:sz w:val="20"/>
          <w:szCs w:val="20"/>
        </w:rPr>
      </w:pPr>
    </w:p>
    <w:p w:rsidR="002B500C" w:rsidRDefault="00192467">
      <w:pPr>
        <w:numPr>
          <w:ilvl w:val="0"/>
          <w:numId w:val="11"/>
        </w:numPr>
        <w:pBdr>
          <w:top w:val="nil"/>
          <w:left w:val="nil"/>
          <w:bottom w:val="nil"/>
          <w:right w:val="nil"/>
          <w:between w:val="nil"/>
        </w:pBdr>
        <w:ind w:hanging="360"/>
        <w:jc w:val="both"/>
      </w:pPr>
      <w:r>
        <w:rPr>
          <w:rFonts w:ascii="Arial" w:eastAsia="Arial" w:hAnsi="Arial" w:cs="Arial"/>
          <w:sz w:val="20"/>
          <w:szCs w:val="20"/>
        </w:rPr>
        <w:t>Si a una persona le roban, el hecho es investigado y el culpable es castigado ¿Por qué nadie investiga los intereses de las financieras?</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1"/>
        </w:numPr>
        <w:pBdr>
          <w:top w:val="nil"/>
          <w:left w:val="nil"/>
          <w:bottom w:val="nil"/>
          <w:right w:val="nil"/>
          <w:between w:val="nil"/>
        </w:pBdr>
        <w:ind w:hanging="360"/>
        <w:jc w:val="both"/>
      </w:pPr>
      <w:r>
        <w:rPr>
          <w:rFonts w:ascii="Arial" w:eastAsia="Arial" w:hAnsi="Arial" w:cs="Arial"/>
          <w:sz w:val="20"/>
          <w:szCs w:val="20"/>
        </w:rPr>
        <w:t>Creo que el servicio de impuestos internos ha mejorado bastante. Ya no se ven largas filas en los bancos en la fecha en que se cumple el pago de la declaración. Un gran porcentaje de ciudadanos declara en forma rápida a través de Internet. Además las devoluciones llegan puntualmente.</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1"/>
        </w:numPr>
        <w:pBdr>
          <w:top w:val="nil"/>
          <w:left w:val="nil"/>
          <w:bottom w:val="nil"/>
          <w:right w:val="nil"/>
          <w:between w:val="nil"/>
        </w:pBdr>
        <w:ind w:hanging="360"/>
        <w:jc w:val="both"/>
      </w:pPr>
      <w:r>
        <w:rPr>
          <w:rFonts w:ascii="Arial" w:eastAsia="Arial" w:hAnsi="Arial" w:cs="Arial"/>
          <w:sz w:val="20"/>
          <w:szCs w:val="20"/>
        </w:rPr>
        <w:t>Esta prueba es algo infernal: No mide las verdaderas habilidades que se requieren y tensiona al estudiante.</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1"/>
        </w:numPr>
        <w:pBdr>
          <w:top w:val="nil"/>
          <w:left w:val="nil"/>
          <w:bottom w:val="nil"/>
          <w:right w:val="nil"/>
          <w:between w:val="nil"/>
        </w:pBdr>
        <w:ind w:hanging="360"/>
        <w:jc w:val="both"/>
      </w:pPr>
      <w:r>
        <w:rPr>
          <w:rFonts w:ascii="Arial" w:eastAsia="Arial" w:hAnsi="Arial" w:cs="Arial"/>
          <w:sz w:val="20"/>
          <w:szCs w:val="20"/>
        </w:rPr>
        <w:t>La madre de Juanito fumó durante el embarazo, por eso Juanito es un niño débil y con bajo peso.</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1"/>
        </w:numPr>
        <w:pBdr>
          <w:top w:val="nil"/>
          <w:left w:val="nil"/>
          <w:bottom w:val="nil"/>
          <w:right w:val="nil"/>
          <w:between w:val="nil"/>
        </w:pBdr>
        <w:ind w:hanging="360"/>
        <w:jc w:val="both"/>
      </w:pPr>
      <w:r>
        <w:rPr>
          <w:rFonts w:ascii="Arial" w:eastAsia="Arial" w:hAnsi="Arial" w:cs="Arial"/>
          <w:sz w:val="20"/>
          <w:szCs w:val="20"/>
        </w:rPr>
        <w:t>David debe estarse drogando, pues continuamente le he visto los ojos perdidos; sus dedos están amarillos y habla incoherentemente.</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1"/>
        </w:numPr>
        <w:pBdr>
          <w:top w:val="nil"/>
          <w:left w:val="nil"/>
          <w:bottom w:val="nil"/>
          <w:right w:val="nil"/>
          <w:between w:val="nil"/>
        </w:pBdr>
        <w:ind w:hanging="360"/>
        <w:jc w:val="both"/>
      </w:pPr>
      <w:r>
        <w:rPr>
          <w:rFonts w:ascii="Arial" w:eastAsia="Arial" w:hAnsi="Arial" w:cs="Arial"/>
          <w:sz w:val="20"/>
          <w:szCs w:val="20"/>
        </w:rPr>
        <w:t xml:space="preserve">Mi hija ha bajado sus notas, suspira todo el día, escucha sólo música romántica ¡Me tinca que está enamorada! </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pBdr>
          <w:top w:val="nil"/>
          <w:left w:val="nil"/>
          <w:bottom w:val="nil"/>
          <w:right w:val="nil"/>
          <w:between w:val="nil"/>
        </w:pBdr>
        <w:ind w:left="360"/>
        <w:contextualSpacing w:val="0"/>
        <w:jc w:val="both"/>
        <w:rPr>
          <w:rFonts w:ascii="Arial" w:eastAsia="Arial" w:hAnsi="Arial" w:cs="Arial"/>
          <w:sz w:val="20"/>
          <w:szCs w:val="20"/>
        </w:rPr>
      </w:pPr>
      <w:r>
        <w:rPr>
          <w:rFonts w:ascii="Arial" w:eastAsia="Arial" w:hAnsi="Arial" w:cs="Arial"/>
          <w:sz w:val="20"/>
          <w:szCs w:val="20"/>
        </w:rPr>
        <w:t xml:space="preserve"> </w:t>
      </w:r>
    </w:p>
    <w:p w:rsidR="002B500C" w:rsidRDefault="00192467">
      <w:pPr>
        <w:numPr>
          <w:ilvl w:val="0"/>
          <w:numId w:val="8"/>
        </w:numPr>
        <w:pBdr>
          <w:top w:val="nil"/>
          <w:left w:val="nil"/>
          <w:bottom w:val="nil"/>
          <w:right w:val="nil"/>
          <w:between w:val="nil"/>
        </w:pBdr>
        <w:ind w:hanging="360"/>
        <w:jc w:val="both"/>
      </w:pPr>
      <w:r>
        <w:rPr>
          <w:rFonts w:ascii="Arial" w:eastAsia="Arial" w:hAnsi="Arial" w:cs="Arial"/>
          <w:b/>
          <w:sz w:val="20"/>
          <w:szCs w:val="20"/>
        </w:rPr>
        <w:t>Identifica los falsos razonamientos, reconociendo el tipo de falacia utilizada: (escríbela en la línea punteada).</w:t>
      </w:r>
    </w:p>
    <w:p w:rsidR="002B500C" w:rsidRDefault="002B500C">
      <w:pPr>
        <w:pBdr>
          <w:top w:val="nil"/>
          <w:left w:val="nil"/>
          <w:bottom w:val="nil"/>
          <w:right w:val="nil"/>
          <w:between w:val="nil"/>
        </w:pBdr>
        <w:ind w:left="360"/>
        <w:contextualSpacing w:val="0"/>
        <w:jc w:val="both"/>
        <w:rPr>
          <w:rFonts w:ascii="Arial" w:eastAsia="Arial" w:hAnsi="Arial" w:cs="Arial"/>
          <w:b/>
          <w:sz w:val="20"/>
          <w:szCs w:val="20"/>
        </w:rPr>
      </w:pPr>
    </w:p>
    <w:p w:rsidR="002B500C" w:rsidRDefault="00192467">
      <w:pPr>
        <w:numPr>
          <w:ilvl w:val="0"/>
          <w:numId w:val="18"/>
        </w:numPr>
        <w:pBdr>
          <w:top w:val="nil"/>
          <w:left w:val="nil"/>
          <w:bottom w:val="nil"/>
          <w:right w:val="nil"/>
          <w:between w:val="nil"/>
        </w:pBdr>
        <w:ind w:hanging="360"/>
        <w:jc w:val="both"/>
      </w:pPr>
      <w:r>
        <w:rPr>
          <w:rFonts w:ascii="Arial" w:eastAsia="Arial" w:hAnsi="Arial" w:cs="Arial"/>
          <w:sz w:val="20"/>
          <w:szCs w:val="20"/>
        </w:rPr>
        <w:t xml:space="preserve">Debo entrar a esa universidad, porque todos en mi familia han estudiado en ella. </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8"/>
        </w:numPr>
        <w:pBdr>
          <w:top w:val="nil"/>
          <w:left w:val="nil"/>
          <w:bottom w:val="nil"/>
          <w:right w:val="nil"/>
          <w:between w:val="nil"/>
        </w:pBdr>
        <w:ind w:hanging="360"/>
        <w:jc w:val="both"/>
      </w:pPr>
      <w:r>
        <w:rPr>
          <w:rFonts w:ascii="Arial" w:eastAsia="Arial" w:hAnsi="Arial" w:cs="Arial"/>
          <w:sz w:val="20"/>
          <w:szCs w:val="20"/>
        </w:rPr>
        <w:t xml:space="preserve">Debe haber una preocupación permanente por el medio ambiente, igual que por un auto. Este se debe mantener limpio, repararlo y usarlo de manera racional. </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8"/>
        </w:numPr>
        <w:pBdr>
          <w:top w:val="nil"/>
          <w:left w:val="nil"/>
          <w:bottom w:val="nil"/>
          <w:right w:val="nil"/>
          <w:between w:val="nil"/>
        </w:pBdr>
        <w:ind w:hanging="360"/>
        <w:jc w:val="both"/>
      </w:pPr>
      <w:r>
        <w:rPr>
          <w:rFonts w:ascii="Arial" w:eastAsia="Arial" w:hAnsi="Arial" w:cs="Arial"/>
          <w:sz w:val="20"/>
          <w:szCs w:val="20"/>
        </w:rPr>
        <w:t xml:space="preserve">Cada vez que voy a las tiendas en la calle Arica, el producto que compro es malo, por lo tanto, todas esas tiendas tienen equipos en mal estado. </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8"/>
        </w:numPr>
        <w:pBdr>
          <w:top w:val="nil"/>
          <w:left w:val="nil"/>
          <w:bottom w:val="nil"/>
          <w:right w:val="nil"/>
          <w:between w:val="nil"/>
        </w:pBdr>
        <w:ind w:hanging="360"/>
        <w:jc w:val="both"/>
      </w:pPr>
      <w:r>
        <w:rPr>
          <w:rFonts w:ascii="Arial" w:eastAsia="Arial" w:hAnsi="Arial" w:cs="Arial"/>
          <w:sz w:val="20"/>
          <w:szCs w:val="20"/>
        </w:rPr>
        <w:t xml:space="preserve">Es necesario recluir a los animales feroces y encerrar a los locos peligrosos. Por lo tanto, no hay nada de malo en privar a la gente de su libertad. </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8"/>
        </w:numPr>
        <w:pBdr>
          <w:top w:val="nil"/>
          <w:left w:val="nil"/>
          <w:bottom w:val="nil"/>
          <w:right w:val="nil"/>
          <w:between w:val="nil"/>
        </w:pBdr>
        <w:ind w:hanging="360"/>
        <w:jc w:val="both"/>
      </w:pPr>
      <w:r>
        <w:rPr>
          <w:rFonts w:ascii="Arial" w:eastAsia="Arial" w:hAnsi="Arial" w:cs="Arial"/>
          <w:sz w:val="20"/>
          <w:szCs w:val="20"/>
        </w:rPr>
        <w:t xml:space="preserve">Todo tiempo pasado fue mejor, tal como lo dice el dicho. Por lo tanto, no puedes esperar que las cosas mejoren en el futuro. </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192467">
      <w:pPr>
        <w:numPr>
          <w:ilvl w:val="0"/>
          <w:numId w:val="18"/>
        </w:numPr>
        <w:pBdr>
          <w:top w:val="nil"/>
          <w:left w:val="nil"/>
          <w:bottom w:val="nil"/>
          <w:right w:val="nil"/>
          <w:between w:val="nil"/>
        </w:pBdr>
        <w:ind w:hanging="360"/>
        <w:jc w:val="both"/>
      </w:pPr>
      <w:r>
        <w:rPr>
          <w:rFonts w:ascii="Arial" w:eastAsia="Arial" w:hAnsi="Arial" w:cs="Arial"/>
          <w:sz w:val="20"/>
          <w:szCs w:val="20"/>
        </w:rPr>
        <w:t xml:space="preserve">No debemos aceptar las razones que el señor Diputado tiene a favor de la ley de divorcio, puesto que él está separado de su mujer. </w:t>
      </w:r>
    </w:p>
    <w:p w:rsidR="002B500C" w:rsidRDefault="00192467">
      <w:pPr>
        <w:pBdr>
          <w:top w:val="nil"/>
          <w:left w:val="nil"/>
          <w:bottom w:val="nil"/>
          <w:right w:val="nil"/>
          <w:between w:val="nil"/>
        </w:pBdr>
        <w:ind w:left="360" w:firstLine="348"/>
        <w:contextualSpacing w:val="0"/>
        <w:jc w:val="both"/>
        <w:rPr>
          <w:rFonts w:ascii="Arial" w:eastAsia="Arial" w:hAnsi="Arial" w:cs="Arial"/>
          <w:sz w:val="20"/>
          <w:szCs w:val="20"/>
        </w:rPr>
      </w:pPr>
      <w:r>
        <w:rPr>
          <w:rFonts w:ascii="Arial" w:eastAsia="Arial" w:hAnsi="Arial" w:cs="Arial"/>
          <w:sz w:val="20"/>
          <w:szCs w:val="20"/>
        </w:rPr>
        <w:t>...............................................................................................................</w:t>
      </w:r>
    </w:p>
    <w:p w:rsidR="002B500C" w:rsidRDefault="002B500C">
      <w:pPr>
        <w:pBdr>
          <w:top w:val="nil"/>
          <w:left w:val="nil"/>
          <w:bottom w:val="nil"/>
          <w:right w:val="nil"/>
          <w:between w:val="nil"/>
        </w:pBdr>
        <w:ind w:left="708"/>
        <w:contextualSpacing w:val="0"/>
        <w:jc w:val="both"/>
        <w:rPr>
          <w:rFonts w:ascii="Arial" w:eastAsia="Arial" w:hAnsi="Arial" w:cs="Arial"/>
          <w:sz w:val="20"/>
          <w:szCs w:val="20"/>
        </w:rPr>
      </w:pPr>
    </w:p>
    <w:sectPr w:rsidR="002B500C">
      <w:pgSz w:w="12247" w:h="18711"/>
      <w:pgMar w:top="567" w:right="1134" w:bottom="851"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491"/>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2692EB1"/>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nsid w:val="059F431A"/>
    <w:multiLevelType w:val="multilevel"/>
    <w:tmpl w:val="FFFFFFFF"/>
    <w:lvl w:ilvl="0">
      <w:start w:val="1"/>
      <w:numFmt w:val="lowerLetter"/>
      <w:lvlText w:val="%1)"/>
      <w:lvlJc w:val="left"/>
      <w:pPr>
        <w:ind w:left="72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08B12232"/>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nsid w:val="1432694A"/>
    <w:multiLevelType w:val="multilevel"/>
    <w:tmpl w:val="FFFFFFFF"/>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5">
    <w:nsid w:val="19BE42EF"/>
    <w:multiLevelType w:val="multilevel"/>
    <w:tmpl w:val="FFFFFFFF"/>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nsid w:val="26A12115"/>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nsid w:val="296A07F4"/>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nsid w:val="2C9C0E72"/>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nsid w:val="428F3813"/>
    <w:multiLevelType w:val="multilevel"/>
    <w:tmpl w:val="FFFFFFFF"/>
    <w:lvl w:ilvl="0">
      <w:start w:val="1"/>
      <w:numFmt w:val="lowerLetter"/>
      <w:lvlText w:val="%1)"/>
      <w:lvlJc w:val="left"/>
      <w:pPr>
        <w:ind w:left="72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nsid w:val="43846AB9"/>
    <w:multiLevelType w:val="multilevel"/>
    <w:tmpl w:val="FFFFFFFF"/>
    <w:lvl w:ilvl="0">
      <w:start w:val="1"/>
      <w:numFmt w:val="bullet"/>
      <w:lvlText w:val="❖"/>
      <w:lvlJc w:val="left"/>
      <w:pPr>
        <w:ind w:left="108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8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2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24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9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8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40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1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4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1">
    <w:nsid w:val="479B53F6"/>
    <w:multiLevelType w:val="multilevel"/>
    <w:tmpl w:val="FFFFFFFF"/>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nsid w:val="4A8F1C72"/>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nsid w:val="59C050EE"/>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4">
    <w:nsid w:val="60E61BBA"/>
    <w:multiLevelType w:val="multilevel"/>
    <w:tmpl w:val="FFFFFFFF"/>
    <w:lvl w:ilvl="0">
      <w:start w:val="1"/>
      <w:numFmt w:val="lowerLetter"/>
      <w:lvlText w:val="%1)"/>
      <w:lvlJc w:val="left"/>
      <w:pPr>
        <w:ind w:left="72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nsid w:val="6A5C165E"/>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nsid w:val="704A24BA"/>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7">
    <w:nsid w:val="73D8769E"/>
    <w:multiLevelType w:val="multilevel"/>
    <w:tmpl w:val="FFFFFFFF"/>
    <w:lvl w:ilvl="0">
      <w:start w:val="1"/>
      <w:numFmt w:val="bullet"/>
      <w:lvlText w:val="❖"/>
      <w:lvlJc w:val="left"/>
      <w:pPr>
        <w:ind w:left="108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8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2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24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9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8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40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1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4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8">
    <w:nsid w:val="77D456D3"/>
    <w:multiLevelType w:val="multilevel"/>
    <w:tmpl w:val="FFFFFFFF"/>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nsid w:val="7DC11744"/>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0">
    <w:nsid w:val="7F911F76"/>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1"/>
  </w:num>
  <w:num w:numId="2">
    <w:abstractNumId w:val="9"/>
  </w:num>
  <w:num w:numId="3">
    <w:abstractNumId w:val="14"/>
  </w:num>
  <w:num w:numId="4">
    <w:abstractNumId w:val="17"/>
  </w:num>
  <w:num w:numId="5">
    <w:abstractNumId w:val="15"/>
  </w:num>
  <w:num w:numId="6">
    <w:abstractNumId w:val="10"/>
  </w:num>
  <w:num w:numId="7">
    <w:abstractNumId w:val="0"/>
  </w:num>
  <w:num w:numId="8">
    <w:abstractNumId w:val="18"/>
  </w:num>
  <w:num w:numId="9">
    <w:abstractNumId w:val="7"/>
  </w:num>
  <w:num w:numId="10">
    <w:abstractNumId w:val="13"/>
  </w:num>
  <w:num w:numId="11">
    <w:abstractNumId w:val="3"/>
  </w:num>
  <w:num w:numId="12">
    <w:abstractNumId w:val="5"/>
  </w:num>
  <w:num w:numId="13">
    <w:abstractNumId w:val="4"/>
  </w:num>
  <w:num w:numId="14">
    <w:abstractNumId w:val="2"/>
  </w:num>
  <w:num w:numId="15">
    <w:abstractNumId w:val="1"/>
  </w:num>
  <w:num w:numId="16">
    <w:abstractNumId w:val="19"/>
  </w:num>
  <w:num w:numId="17">
    <w:abstractNumId w:val="12"/>
  </w:num>
  <w:num w:numId="18">
    <w:abstractNumId w:val="20"/>
  </w:num>
  <w:num w:numId="19">
    <w:abstractNumId w:val="8"/>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0C"/>
    <w:rsid w:val="000612D2"/>
    <w:rsid w:val="00192467"/>
    <w:rsid w:val="002B500C"/>
    <w:rsid w:val="008975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F2E70-3903-434E-8BF9-AD5AAF2D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E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2598</Words>
  <Characters>14295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 de Windows</cp:lastModifiedBy>
  <cp:revision>4</cp:revision>
  <dcterms:created xsi:type="dcterms:W3CDTF">2020-03-18T09:13:00Z</dcterms:created>
  <dcterms:modified xsi:type="dcterms:W3CDTF">2020-03-18T16:20:00Z</dcterms:modified>
</cp:coreProperties>
</file>